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76" w:lineRule="auto"/>
        <w:jc w:val="center"/>
        <w:rPr>
          <w:rFonts w:hint="eastAsia" w:ascii="宋体" w:hAnsi="宋体" w:eastAsia="宋体" w:cs="宋体"/>
          <w:b/>
          <w:kern w:val="2"/>
          <w:sz w:val="36"/>
          <w:szCs w:val="36"/>
          <w:lang w:eastAsia="zh-CN"/>
        </w:rPr>
      </w:pPr>
      <w:bookmarkStart w:id="0" w:name="_Hlk25154352"/>
      <w:bookmarkEnd w:id="0"/>
      <w:r>
        <w:rPr>
          <w:rFonts w:hint="eastAsia" w:ascii="宋体" w:hAnsi="宋体" w:eastAsia="宋体" w:cs="宋体"/>
          <w:b/>
          <w:kern w:val="2"/>
          <w:sz w:val="36"/>
          <w:szCs w:val="36"/>
          <w:lang w:eastAsia="zh-CN"/>
        </w:rPr>
        <w:t>2025年东莞市青少年机器人竞赛</w:t>
      </w:r>
    </w:p>
    <w:p>
      <w:pPr>
        <w:widowControl w:val="0"/>
        <w:spacing w:line="276" w:lineRule="auto"/>
        <w:jc w:val="center"/>
        <w:rPr>
          <w:rFonts w:hint="eastAsia" w:ascii="宋体" w:hAnsi="宋体" w:eastAsia="宋体" w:cs="宋体"/>
          <w:b/>
          <w:kern w:val="2"/>
          <w:sz w:val="36"/>
          <w:szCs w:val="36"/>
          <w:lang w:eastAsia="zh-CN"/>
        </w:rPr>
      </w:pPr>
      <w:r>
        <w:rPr>
          <w:rFonts w:hint="eastAsia" w:ascii="宋体" w:hAnsi="宋体" w:eastAsia="宋体" w:cs="宋体"/>
          <w:b/>
          <w:kern w:val="2"/>
          <w:sz w:val="36"/>
          <w:szCs w:val="36"/>
          <w:lang w:eastAsia="zh-CN"/>
        </w:rPr>
        <w:t>楚汉争霸比赛规则</w:t>
      </w:r>
    </w:p>
    <w:p>
      <w:pPr>
        <w:spacing w:line="241" w:lineRule="auto"/>
        <w:rPr>
          <w:lang w:eastAsia="zh-CN"/>
        </w:rPr>
      </w:pPr>
    </w:p>
    <w:p>
      <w:pPr>
        <w:spacing w:line="242" w:lineRule="auto"/>
        <w:rPr>
          <w:lang w:eastAsia="zh-CN"/>
        </w:rPr>
      </w:pP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1</w:t>
      </w:r>
      <w:r>
        <w:rPr>
          <w:rFonts w:hint="eastAsia" w:ascii="宋体" w:hAnsi="宋体" w:eastAsia="宋体" w:cs="宋体"/>
          <w:b/>
          <w:bCs/>
          <w:snapToGrid/>
          <w:sz w:val="24"/>
          <w:szCs w:val="24"/>
          <w:lang w:eastAsia="zh-CN"/>
        </w:rPr>
        <w:t>.</w:t>
      </w:r>
      <w:r>
        <w:rPr>
          <w:rFonts w:ascii="宋体" w:hAnsi="宋体" w:eastAsia="宋体" w:cs="宋体"/>
          <w:b/>
          <w:bCs/>
          <w:snapToGrid/>
          <w:sz w:val="24"/>
          <w:szCs w:val="24"/>
          <w:lang w:eastAsia="zh-CN"/>
        </w:rPr>
        <w:t>赛事简介</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本赛项主题为“楚汉争霸”，它</w:t>
      </w:r>
      <w:r>
        <w:rPr>
          <w:rFonts w:hint="eastAsia" w:ascii="宋体" w:hAnsi="宋体" w:eastAsia="宋体" w:cs="宋体"/>
          <w:snapToGrid/>
          <w:sz w:val="24"/>
          <w:szCs w:val="24"/>
          <w:lang w:eastAsia="zh-CN"/>
        </w:rPr>
        <w:t>的</w:t>
      </w:r>
      <w:r>
        <w:rPr>
          <w:rFonts w:ascii="宋体" w:hAnsi="宋体" w:eastAsia="宋体" w:cs="宋体"/>
          <w:snapToGrid/>
          <w:sz w:val="24"/>
          <w:szCs w:val="24"/>
          <w:lang w:eastAsia="zh-CN"/>
        </w:rPr>
        <w:t>灵感源于昔日西楚霸王项羽与汉高祖刘邦的战斗，它们将携带着各自阵营的智慧结晶，在这片虚拟的古战场上，展开一场场智慧与力量的对决。</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2</w:t>
      </w:r>
      <w:r>
        <w:rPr>
          <w:rFonts w:hint="eastAsia" w:ascii="宋体" w:hAnsi="宋体" w:eastAsia="宋体" w:cs="宋体"/>
          <w:b/>
          <w:bCs/>
          <w:snapToGrid/>
          <w:sz w:val="24"/>
          <w:szCs w:val="24"/>
          <w:lang w:eastAsia="zh-CN"/>
        </w:rPr>
        <w:t>.</w:t>
      </w:r>
      <w:r>
        <w:rPr>
          <w:rFonts w:ascii="宋体" w:hAnsi="宋体" w:eastAsia="宋体" w:cs="宋体"/>
          <w:b/>
          <w:bCs/>
          <w:snapToGrid/>
          <w:sz w:val="24"/>
          <w:szCs w:val="24"/>
          <w:lang w:eastAsia="zh-CN"/>
        </w:rPr>
        <w:t>组队方式</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比赛分为小学、初中、高中等三个组别，以团队方式完成，每支队伍由2 名选手和1—2名辅导老师组成，</w:t>
      </w:r>
      <w:r>
        <w:rPr>
          <w:rFonts w:hint="eastAsia" w:ascii="宋体" w:hAnsi="宋体" w:eastAsia="宋体" w:cs="宋体"/>
          <w:snapToGrid/>
          <w:sz w:val="24"/>
          <w:szCs w:val="24"/>
          <w:lang w:eastAsia="zh-CN"/>
        </w:rPr>
        <w:t>选手须为2025年6月在读的中小学生。</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3</w:t>
      </w:r>
      <w:r>
        <w:rPr>
          <w:rFonts w:hint="eastAsia" w:ascii="宋体" w:hAnsi="宋体" w:eastAsia="宋体" w:cs="宋体"/>
          <w:b/>
          <w:bCs/>
          <w:snapToGrid/>
          <w:sz w:val="24"/>
          <w:szCs w:val="24"/>
          <w:lang w:eastAsia="zh-CN"/>
        </w:rPr>
        <w:t>.</w:t>
      </w:r>
      <w:r>
        <w:rPr>
          <w:rFonts w:ascii="宋体" w:hAnsi="宋体" w:eastAsia="宋体" w:cs="宋体"/>
          <w:b/>
          <w:bCs/>
          <w:snapToGrid/>
          <w:sz w:val="24"/>
          <w:szCs w:val="24"/>
          <w:lang w:eastAsia="zh-CN"/>
        </w:rPr>
        <w:t>比赛场地</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3.1 比赛场地</w:t>
      </w:r>
    </w:p>
    <w:p>
      <w:pPr>
        <w:spacing w:before="145" w:line="5266" w:lineRule="exact"/>
        <w:ind w:firstLine="1782"/>
      </w:pPr>
      <w:r>
        <w:rPr>
          <w:position w:val="-105"/>
        </w:rPr>
        <w:drawing>
          <wp:inline distT="0" distB="0" distL="0" distR="0">
            <wp:extent cx="3103880" cy="3343275"/>
            <wp:effectExtent l="0" t="0" r="5080" b="9525"/>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3104387" cy="3343655"/>
                    </a:xfrm>
                    <a:prstGeom prst="rect">
                      <a:avLst/>
                    </a:prstGeom>
                  </pic:spPr>
                </pic:pic>
              </a:graphicData>
            </a:graphic>
          </wp:inline>
        </w:drawing>
      </w:r>
    </w:p>
    <w:p>
      <w:pPr>
        <w:pStyle w:val="2"/>
        <w:spacing w:before="201" w:line="228" w:lineRule="auto"/>
        <w:ind w:left="3592"/>
        <w:rPr>
          <w:rFonts w:hint="eastAsia"/>
          <w:sz w:val="20"/>
          <w:szCs w:val="20"/>
          <w:lang w:eastAsia="zh-CN"/>
        </w:rPr>
      </w:pPr>
      <w:r>
        <w:rPr>
          <w:spacing w:val="-4"/>
          <w:sz w:val="20"/>
          <w:szCs w:val="20"/>
          <w:lang w:eastAsia="zh-CN"/>
        </w:rPr>
        <w:t>图</w:t>
      </w:r>
      <w:r>
        <w:rPr>
          <w:spacing w:val="-22"/>
          <w:sz w:val="20"/>
          <w:szCs w:val="20"/>
          <w:lang w:eastAsia="zh-CN"/>
        </w:rPr>
        <w:t xml:space="preserve"> </w:t>
      </w:r>
      <w:r>
        <w:rPr>
          <w:spacing w:val="-4"/>
          <w:sz w:val="20"/>
          <w:szCs w:val="20"/>
          <w:lang w:eastAsia="zh-CN"/>
        </w:rPr>
        <w:t>1</w:t>
      </w:r>
      <w:r>
        <w:rPr>
          <w:spacing w:val="8"/>
          <w:sz w:val="20"/>
          <w:szCs w:val="20"/>
          <w:lang w:eastAsia="zh-CN"/>
        </w:rPr>
        <w:t xml:space="preserve"> </w:t>
      </w:r>
      <w:r>
        <w:rPr>
          <w:spacing w:val="-4"/>
          <w:sz w:val="20"/>
          <w:szCs w:val="20"/>
          <w:lang w:eastAsia="zh-CN"/>
        </w:rPr>
        <w:t>场地图</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3.2 赛场规格</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3.2.1 比赛场地为喷绘的灯箱布,外尺寸为长2700mm×宽2500mm，场地中央长2650mm×宽2450mm 区域为机器人活动区域。</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3.2.2 比赛场地两边各设置2个长250mm×宽250mm的启动区域</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上面标注 “城池”。场地中央用发泡棉隔板分隔开两个半区，两个半区中间设置一条木质斜坡通道，可供机器人前往对方半区活动。每个半区设置武器库、粮仓、兵营等3个区域，其中武器库和粮仓周围会用魔术贴贴围蔽。</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场地上的“武器”模型是40mm*40mm*40mm正方体海绵块表面张贴了武器的图片，共3个；“士兵”模型是50mm*50mm*50mm的正方体海绵块</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分为红、蓝两色各3个；“粮食”模型则是40mm的海绵球体，共7个绿色，5个黑色。</w:t>
      </w:r>
    </w:p>
    <w:p>
      <w:pPr>
        <w:spacing w:before="1" w:line="1628" w:lineRule="exact"/>
        <w:ind w:firstLine="3105"/>
      </w:pPr>
      <w:r>
        <w:drawing>
          <wp:anchor distT="0" distB="0" distL="0" distR="0" simplePos="0" relativeHeight="251660288" behindDoc="0" locked="0" layoutInCell="1" allowOverlap="1">
            <wp:simplePos x="0" y="0"/>
            <wp:positionH relativeFrom="column">
              <wp:posOffset>313690</wp:posOffset>
            </wp:positionH>
            <wp:positionV relativeFrom="paragraph">
              <wp:posOffset>23495</wp:posOffset>
            </wp:positionV>
            <wp:extent cx="1350010" cy="100584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1350264" cy="1005840"/>
                    </a:xfrm>
                    <a:prstGeom prst="rect">
                      <a:avLst/>
                    </a:prstGeom>
                  </pic:spPr>
                </pic:pic>
              </a:graphicData>
            </a:graphic>
          </wp:anchor>
        </w:drawing>
      </w:r>
      <w:r>
        <w:drawing>
          <wp:anchor distT="0" distB="0" distL="0" distR="0" simplePos="0" relativeHeight="251661312" behindDoc="0" locked="0" layoutInCell="1" allowOverlap="1">
            <wp:simplePos x="0" y="0"/>
            <wp:positionH relativeFrom="column">
              <wp:posOffset>4055110</wp:posOffset>
            </wp:positionH>
            <wp:positionV relativeFrom="paragraph">
              <wp:posOffset>23495</wp:posOffset>
            </wp:positionV>
            <wp:extent cx="1013460" cy="100139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1013460" cy="1001268"/>
                    </a:xfrm>
                    <a:prstGeom prst="rect">
                      <a:avLst/>
                    </a:prstGeom>
                  </pic:spPr>
                </pic:pic>
              </a:graphicData>
            </a:graphic>
          </wp:anchor>
        </w:drawing>
      </w:r>
      <w:r>
        <w:rPr>
          <w:position w:val="-32"/>
        </w:rPr>
        <w:drawing>
          <wp:inline distT="0" distB="0" distL="0" distR="0">
            <wp:extent cx="1625600" cy="103314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1626107" cy="1033271"/>
                    </a:xfrm>
                    <a:prstGeom prst="rect">
                      <a:avLst/>
                    </a:prstGeom>
                  </pic:spPr>
                </pic:pic>
              </a:graphicData>
            </a:graphic>
          </wp:inline>
        </w:drawing>
      </w:r>
    </w:p>
    <w:p>
      <w:pPr>
        <w:pStyle w:val="2"/>
        <w:spacing w:before="183" w:line="227" w:lineRule="auto"/>
        <w:ind w:left="863"/>
        <w:rPr>
          <w:rFonts w:hint="eastAsia"/>
          <w:sz w:val="20"/>
          <w:szCs w:val="20"/>
          <w:lang w:eastAsia="zh-CN"/>
        </w:rPr>
      </w:pPr>
      <w:r>
        <w:rPr>
          <w:spacing w:val="1"/>
          <w:sz w:val="20"/>
          <w:szCs w:val="20"/>
          <w:lang w:eastAsia="zh-CN"/>
        </w:rPr>
        <w:t>图</w:t>
      </w:r>
      <w:r>
        <w:rPr>
          <w:spacing w:val="-21"/>
          <w:sz w:val="20"/>
          <w:szCs w:val="20"/>
          <w:lang w:eastAsia="zh-CN"/>
        </w:rPr>
        <w:t xml:space="preserve"> </w:t>
      </w:r>
      <w:r>
        <w:rPr>
          <w:spacing w:val="1"/>
          <w:sz w:val="20"/>
          <w:szCs w:val="20"/>
          <w:lang w:eastAsia="zh-CN"/>
        </w:rPr>
        <w:t>2-1</w:t>
      </w:r>
      <w:r>
        <w:rPr>
          <w:spacing w:val="-40"/>
          <w:sz w:val="20"/>
          <w:szCs w:val="20"/>
          <w:lang w:eastAsia="zh-CN"/>
        </w:rPr>
        <w:t xml:space="preserve"> </w:t>
      </w:r>
      <w:r>
        <w:rPr>
          <w:spacing w:val="1"/>
          <w:sz w:val="20"/>
          <w:szCs w:val="20"/>
          <w:lang w:eastAsia="zh-CN"/>
        </w:rPr>
        <w:t>粮食模型</w:t>
      </w:r>
      <w:r>
        <w:rPr>
          <w:spacing w:val="7"/>
          <w:sz w:val="20"/>
          <w:szCs w:val="20"/>
          <w:lang w:eastAsia="zh-CN"/>
        </w:rPr>
        <w:t xml:space="preserve">             </w:t>
      </w:r>
      <w:r>
        <w:rPr>
          <w:spacing w:val="1"/>
          <w:sz w:val="20"/>
          <w:szCs w:val="20"/>
          <w:lang w:eastAsia="zh-CN"/>
        </w:rPr>
        <w:t>图</w:t>
      </w:r>
      <w:r>
        <w:rPr>
          <w:spacing w:val="-32"/>
          <w:sz w:val="20"/>
          <w:szCs w:val="20"/>
          <w:lang w:eastAsia="zh-CN"/>
        </w:rPr>
        <w:t xml:space="preserve"> </w:t>
      </w:r>
      <w:r>
        <w:rPr>
          <w:spacing w:val="1"/>
          <w:sz w:val="20"/>
          <w:szCs w:val="20"/>
          <w:lang w:eastAsia="zh-CN"/>
        </w:rPr>
        <w:t>2-2 士兵模型               图</w:t>
      </w:r>
      <w:r>
        <w:rPr>
          <w:spacing w:val="-37"/>
          <w:sz w:val="20"/>
          <w:szCs w:val="20"/>
          <w:lang w:eastAsia="zh-CN"/>
        </w:rPr>
        <w:t xml:space="preserve"> </w:t>
      </w:r>
      <w:r>
        <w:rPr>
          <w:spacing w:val="1"/>
          <w:sz w:val="20"/>
          <w:szCs w:val="20"/>
          <w:lang w:eastAsia="zh-CN"/>
        </w:rPr>
        <w:t>2-3</w:t>
      </w:r>
      <w:r>
        <w:rPr>
          <w:spacing w:val="-37"/>
          <w:sz w:val="20"/>
          <w:szCs w:val="20"/>
          <w:lang w:eastAsia="zh-CN"/>
        </w:rPr>
        <w:t xml:space="preserve"> </w:t>
      </w:r>
      <w:r>
        <w:rPr>
          <w:spacing w:val="1"/>
          <w:sz w:val="20"/>
          <w:szCs w:val="20"/>
          <w:lang w:eastAsia="zh-CN"/>
        </w:rPr>
        <w:t>武器模型</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drawing>
          <wp:anchor distT="0" distB="0" distL="0" distR="0" simplePos="0" relativeHeight="251659264" behindDoc="0" locked="0" layoutInCell="1" allowOverlap="1">
            <wp:simplePos x="0" y="0"/>
            <wp:positionH relativeFrom="column">
              <wp:posOffset>770890</wp:posOffset>
            </wp:positionH>
            <wp:positionV relativeFrom="paragraph">
              <wp:posOffset>916305</wp:posOffset>
            </wp:positionV>
            <wp:extent cx="1342390" cy="16033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1342644" cy="1603247"/>
                    </a:xfrm>
                    <a:prstGeom prst="rect">
                      <a:avLst/>
                    </a:prstGeom>
                  </pic:spPr>
                </pic:pic>
              </a:graphicData>
            </a:graphic>
          </wp:anchor>
        </w:drawing>
      </w:r>
      <w:r>
        <w:rPr>
          <w:rFonts w:ascii="宋体" w:hAnsi="宋体" w:eastAsia="宋体" w:cs="宋体"/>
          <w:snapToGrid/>
          <w:sz w:val="24"/>
          <w:szCs w:val="24"/>
          <w:lang w:eastAsia="zh-CN"/>
        </w:rPr>
        <w:t>3.2.</w:t>
      </w:r>
      <w:r>
        <w:rPr>
          <w:rFonts w:hint="eastAsia" w:ascii="宋体" w:hAnsi="宋体" w:eastAsia="宋体" w:cs="宋体"/>
          <w:snapToGrid/>
          <w:sz w:val="24"/>
          <w:szCs w:val="24"/>
          <w:lang w:eastAsia="zh-CN"/>
        </w:rPr>
        <w:t>3</w:t>
      </w:r>
      <w:r>
        <w:rPr>
          <w:rFonts w:ascii="宋体" w:hAnsi="宋体" w:eastAsia="宋体" w:cs="宋体"/>
          <w:snapToGrid/>
          <w:sz w:val="24"/>
          <w:szCs w:val="24"/>
          <w:lang w:eastAsia="zh-CN"/>
        </w:rPr>
        <w:t xml:space="preserve"> 手动阶段部分组别需要使用到旗帜，分别标识“楚”、“汉”</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双方各一面置于“武器库”和“粮仓”区域中间。旗帜尺寸为40mm*55mm*115mm（误差±2mm）。</w:t>
      </w:r>
    </w:p>
    <w:p>
      <w:pPr>
        <w:spacing w:line="293" w:lineRule="auto"/>
        <w:rPr>
          <w:lang w:eastAsia="zh-CN"/>
        </w:rPr>
      </w:pPr>
    </w:p>
    <w:p>
      <w:pPr>
        <w:spacing w:line="294" w:lineRule="auto"/>
        <w:rPr>
          <w:lang w:eastAsia="zh-CN"/>
        </w:rPr>
      </w:pPr>
    </w:p>
    <w:p>
      <w:pPr>
        <w:spacing w:line="294" w:lineRule="auto"/>
        <w:rPr>
          <w:lang w:eastAsia="zh-CN"/>
        </w:rPr>
      </w:pPr>
    </w:p>
    <w:p>
      <w:pPr>
        <w:spacing w:before="1" w:line="1627" w:lineRule="exact"/>
        <w:ind w:firstLine="4048"/>
      </w:pPr>
      <w:r>
        <w:rPr>
          <w:position w:val="-32"/>
        </w:rPr>
        <w:drawing>
          <wp:inline distT="0" distB="0" distL="0" distR="0">
            <wp:extent cx="2331720" cy="103314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2331720" cy="1033271"/>
                    </a:xfrm>
                    <a:prstGeom prst="rect">
                      <a:avLst/>
                    </a:prstGeom>
                  </pic:spPr>
                </pic:pic>
              </a:graphicData>
            </a:graphic>
          </wp:inline>
        </w:drawing>
      </w:r>
    </w:p>
    <w:p>
      <w:pPr>
        <w:pStyle w:val="2"/>
        <w:spacing w:before="186" w:line="228" w:lineRule="auto"/>
        <w:ind w:left="1518"/>
        <w:rPr>
          <w:rFonts w:hint="eastAsia"/>
          <w:sz w:val="20"/>
          <w:szCs w:val="20"/>
          <w:lang w:eastAsia="zh-CN"/>
        </w:rPr>
      </w:pPr>
      <w:r>
        <w:rPr>
          <w:spacing w:val="2"/>
          <w:sz w:val="20"/>
          <w:szCs w:val="20"/>
          <w:lang w:eastAsia="zh-CN"/>
        </w:rPr>
        <w:t>图</w:t>
      </w:r>
      <w:r>
        <w:rPr>
          <w:spacing w:val="-21"/>
          <w:sz w:val="20"/>
          <w:szCs w:val="20"/>
          <w:lang w:eastAsia="zh-CN"/>
        </w:rPr>
        <w:t xml:space="preserve"> </w:t>
      </w:r>
      <w:r>
        <w:rPr>
          <w:spacing w:val="2"/>
          <w:sz w:val="20"/>
          <w:szCs w:val="20"/>
          <w:lang w:eastAsia="zh-CN"/>
        </w:rPr>
        <w:t>3-1 旗帜模型                   图</w:t>
      </w:r>
      <w:r>
        <w:rPr>
          <w:spacing w:val="-35"/>
          <w:sz w:val="20"/>
          <w:szCs w:val="20"/>
          <w:lang w:eastAsia="zh-CN"/>
        </w:rPr>
        <w:t xml:space="preserve"> </w:t>
      </w:r>
      <w:r>
        <w:rPr>
          <w:spacing w:val="2"/>
          <w:sz w:val="20"/>
          <w:szCs w:val="20"/>
          <w:lang w:eastAsia="zh-CN"/>
        </w:rPr>
        <w:t>3-2 旗帜放置区域</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3.3 赛场环境</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机器人比赛场地环境为冷光源、低照度、无磁场干扰。但由于一般赛场环境的不确定因素较多，例如，场地表面不平整，光照条件有明显变化等等。参赛队在设计机器人时应考虑各种应对措施。</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4</w:t>
      </w:r>
      <w:r>
        <w:rPr>
          <w:rFonts w:hint="eastAsia" w:ascii="宋体" w:hAnsi="宋体" w:eastAsia="宋体" w:cs="宋体"/>
          <w:b/>
          <w:bCs/>
          <w:snapToGrid/>
          <w:sz w:val="24"/>
          <w:szCs w:val="24"/>
          <w:lang w:eastAsia="zh-CN"/>
        </w:rPr>
        <w:t>.</w:t>
      </w:r>
      <w:r>
        <w:rPr>
          <w:rFonts w:ascii="宋体" w:hAnsi="宋体" w:eastAsia="宋体" w:cs="宋体"/>
          <w:b/>
          <w:bCs/>
          <w:snapToGrid/>
          <w:sz w:val="24"/>
          <w:szCs w:val="24"/>
          <w:lang w:eastAsia="zh-CN"/>
        </w:rPr>
        <w:t>机器人</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4.1 器材要求</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活动要求选手自行设计和构建机器人，所需材料均不限品牌厂家，不限数量品种，但仅限塑胶外壳的电机（用于驱动机器人行进的动力电机重量不得超过60克/个）、塑胶类拼插积木以及带有塑胶外壳的传感器，不可使用3D打印件</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不得使用其他可能损坏对方机器人和活动场地的危险元件。</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活动器材中不能含有说明书、装配图、通讯设备等违规物品。所有零件不得以螺丝、焊接的方式组成部件，不允许使用除塑胶积木零件以外的所有辅助材料（包括不限于扎带，橡皮筋，瓦楞纸，塑料片，纸张等）。结构件为独立的长方体（含曲轴状）、圆柱体（含齿轮状、锥状）、正方体、带状体、异型体等。报名参赛者，视为默认裁判组拥有本规则的最终解释权。</w:t>
      </w:r>
    </w:p>
    <w:p>
      <w:pPr>
        <w:pStyle w:val="2"/>
        <w:spacing w:before="33" w:line="219" w:lineRule="auto"/>
        <w:ind w:left="544"/>
        <w:outlineLvl w:val="1"/>
        <w:rPr>
          <w:rFonts w:hint="eastAsia"/>
        </w:rPr>
      </w:pPr>
      <w:r>
        <w:rPr>
          <w:b/>
          <w:bCs/>
          <w:spacing w:val="-3"/>
        </w:rPr>
        <w:t>4.2</w:t>
      </w:r>
      <w:r>
        <w:rPr>
          <w:spacing w:val="-3"/>
        </w:rPr>
        <w:t xml:space="preserve"> </w:t>
      </w:r>
      <w:r>
        <w:rPr>
          <w:b/>
          <w:bCs/>
          <w:spacing w:val="-3"/>
        </w:rPr>
        <w:t>机器人设计要求</w:t>
      </w:r>
    </w:p>
    <w:p>
      <w:pPr>
        <w:spacing w:line="147" w:lineRule="exact"/>
      </w:pPr>
    </w:p>
    <w:tbl>
      <w:tblPr>
        <w:tblStyle w:val="7"/>
        <w:tblW w:w="84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8"/>
        <w:gridCol w:w="74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jc w:val="center"/>
        </w:trPr>
        <w:tc>
          <w:tcPr>
            <w:tcW w:w="978" w:type="dxa"/>
            <w:vAlign w:val="center"/>
          </w:tcPr>
          <w:p>
            <w:pPr>
              <w:pStyle w:val="8"/>
              <w:spacing w:before="159" w:line="228" w:lineRule="auto"/>
              <w:ind w:left="290"/>
              <w:rPr>
                <w:rFonts w:hint="eastAsia"/>
              </w:rPr>
            </w:pPr>
            <w:r>
              <w:rPr>
                <w:b/>
                <w:bCs/>
                <w:spacing w:val="2"/>
              </w:rPr>
              <w:t>项目</w:t>
            </w:r>
          </w:p>
        </w:tc>
        <w:tc>
          <w:tcPr>
            <w:tcW w:w="7444" w:type="dxa"/>
            <w:vAlign w:val="center"/>
          </w:tcPr>
          <w:p>
            <w:pPr>
              <w:pStyle w:val="8"/>
              <w:spacing w:before="158" w:line="229" w:lineRule="auto"/>
              <w:ind w:left="3392"/>
              <w:rPr>
                <w:rFonts w:hint="eastAsia"/>
              </w:rPr>
            </w:pPr>
            <w:r>
              <w:rPr>
                <w:b/>
                <w:bCs/>
                <w:spacing w:val="3"/>
              </w:rPr>
              <w:t>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jc w:val="center"/>
        </w:trPr>
        <w:tc>
          <w:tcPr>
            <w:tcW w:w="978" w:type="dxa"/>
            <w:vAlign w:val="center"/>
          </w:tcPr>
          <w:p>
            <w:pPr>
              <w:pStyle w:val="8"/>
              <w:spacing w:before="131" w:line="228" w:lineRule="auto"/>
              <w:ind w:left="216"/>
              <w:rPr>
                <w:rFonts w:hint="eastAsia"/>
              </w:rPr>
            </w:pPr>
            <w:r>
              <w:rPr>
                <w:spacing w:val="3"/>
              </w:rPr>
              <w:t>数量</w:t>
            </w:r>
          </w:p>
        </w:tc>
        <w:tc>
          <w:tcPr>
            <w:tcW w:w="7444" w:type="dxa"/>
            <w:vAlign w:val="center"/>
          </w:tcPr>
          <w:p>
            <w:pPr>
              <w:pStyle w:val="8"/>
              <w:spacing w:before="169" w:line="227" w:lineRule="auto"/>
              <w:ind w:left="115"/>
              <w:rPr>
                <w:rFonts w:hint="eastAsia"/>
                <w:lang w:eastAsia="zh-CN"/>
              </w:rPr>
            </w:pPr>
            <w:r>
              <w:rPr>
                <w:spacing w:val="5"/>
                <w:lang w:eastAsia="zh-CN"/>
              </w:rPr>
              <w:t>每支队伍只允许使用</w:t>
            </w:r>
            <w:r>
              <w:rPr>
                <w:spacing w:val="-25"/>
                <w:lang w:eastAsia="zh-CN"/>
              </w:rPr>
              <w:t xml:space="preserve"> </w:t>
            </w:r>
            <w:r>
              <w:rPr>
                <w:spacing w:val="5"/>
                <w:lang w:eastAsia="zh-CN"/>
              </w:rPr>
              <w:t>2</w:t>
            </w:r>
            <w:r>
              <w:rPr>
                <w:spacing w:val="-22"/>
                <w:lang w:eastAsia="zh-CN"/>
              </w:rPr>
              <w:t xml:space="preserve"> </w:t>
            </w:r>
            <w:r>
              <w:rPr>
                <w:spacing w:val="5"/>
                <w:lang w:eastAsia="zh-CN"/>
              </w:rPr>
              <w:t>台机器人。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9" w:hRule="atLeast"/>
          <w:jc w:val="center"/>
        </w:trPr>
        <w:tc>
          <w:tcPr>
            <w:tcW w:w="978" w:type="dxa"/>
            <w:vAlign w:val="center"/>
          </w:tcPr>
          <w:p>
            <w:pPr>
              <w:pStyle w:val="8"/>
              <w:spacing w:before="65" w:line="228" w:lineRule="auto"/>
              <w:ind w:left="215"/>
              <w:rPr>
                <w:rFonts w:hint="eastAsia"/>
              </w:rPr>
            </w:pPr>
            <w:r>
              <w:rPr>
                <w:spacing w:val="4"/>
              </w:rPr>
              <w:t>规格</w:t>
            </w:r>
          </w:p>
        </w:tc>
        <w:tc>
          <w:tcPr>
            <w:tcW w:w="7444" w:type="dxa"/>
            <w:vAlign w:val="center"/>
          </w:tcPr>
          <w:p>
            <w:pPr>
              <w:pStyle w:val="8"/>
              <w:spacing w:before="202" w:line="275" w:lineRule="auto"/>
              <w:ind w:left="117" w:hanging="2"/>
              <w:rPr>
                <w:rFonts w:hint="eastAsia"/>
                <w:lang w:eastAsia="zh-CN"/>
              </w:rPr>
            </w:pPr>
            <w:r>
              <w:rPr>
                <w:spacing w:val="8"/>
                <w:lang w:eastAsia="zh-CN"/>
              </w:rPr>
              <w:t>每台机器人（不含遥控器）总重量</w:t>
            </w:r>
            <w:r>
              <w:rPr>
                <w:b/>
                <w:bCs/>
                <w:spacing w:val="8"/>
                <w:lang w:eastAsia="zh-CN"/>
              </w:rPr>
              <w:t>不超</w:t>
            </w:r>
            <w:r>
              <w:rPr>
                <w:spacing w:val="-36"/>
                <w:lang w:eastAsia="zh-CN"/>
              </w:rPr>
              <w:t xml:space="preserve"> </w:t>
            </w:r>
            <w:r>
              <w:rPr>
                <w:b/>
                <w:bCs/>
                <w:spacing w:val="8"/>
                <w:lang w:eastAsia="zh-CN"/>
              </w:rPr>
              <w:t>800g</w:t>
            </w:r>
            <w:r>
              <w:rPr>
                <w:spacing w:val="7"/>
                <w:lang w:eastAsia="zh-CN"/>
              </w:rPr>
              <w:t>，</w:t>
            </w:r>
            <w:r>
              <w:rPr>
                <w:spacing w:val="7"/>
                <w:highlight w:val="none"/>
                <w:lang w:eastAsia="zh-CN"/>
              </w:rPr>
              <w:t>外形最大尺寸不超过长</w:t>
            </w:r>
            <w:r>
              <w:rPr>
                <w:spacing w:val="-34"/>
                <w:highlight w:val="none"/>
                <w:lang w:eastAsia="zh-CN"/>
              </w:rPr>
              <w:t xml:space="preserve"> </w:t>
            </w:r>
            <w:r>
              <w:rPr>
                <w:spacing w:val="7"/>
                <w:highlight w:val="none"/>
                <w:lang w:eastAsia="zh-CN"/>
              </w:rPr>
              <w:t>250</w:t>
            </w:r>
            <w:r>
              <w:rPr>
                <w:highlight w:val="none"/>
                <w:lang w:eastAsia="zh-CN"/>
              </w:rPr>
              <w:t>mm</w:t>
            </w:r>
            <w:r>
              <w:rPr>
                <w:spacing w:val="7"/>
                <w:highlight w:val="none"/>
                <w:lang w:eastAsia="zh-CN"/>
              </w:rPr>
              <w:t>×宽</w:t>
            </w:r>
            <w:r>
              <w:rPr>
                <w:highlight w:val="none"/>
                <w:lang w:eastAsia="zh-CN"/>
              </w:rPr>
              <w:t xml:space="preserve"> </w:t>
            </w:r>
            <w:r>
              <w:rPr>
                <w:spacing w:val="8"/>
                <w:highlight w:val="none"/>
                <w:lang w:eastAsia="zh-CN"/>
              </w:rPr>
              <w:t>250</w:t>
            </w:r>
            <w:r>
              <w:rPr>
                <w:highlight w:val="none"/>
                <w:lang w:eastAsia="zh-CN"/>
              </w:rPr>
              <w:t>mm</w:t>
            </w:r>
            <w:r>
              <w:rPr>
                <w:spacing w:val="8"/>
                <w:highlight w:val="none"/>
                <w:lang w:eastAsia="zh-CN"/>
              </w:rPr>
              <w:t>×高</w:t>
            </w:r>
            <w:r>
              <w:rPr>
                <w:spacing w:val="-34"/>
                <w:highlight w:val="none"/>
                <w:lang w:eastAsia="zh-CN"/>
              </w:rPr>
              <w:t xml:space="preserve"> </w:t>
            </w:r>
            <w:r>
              <w:rPr>
                <w:spacing w:val="8"/>
                <w:highlight w:val="none"/>
                <w:lang w:eastAsia="zh-CN"/>
              </w:rPr>
              <w:t>200</w:t>
            </w:r>
            <w:r>
              <w:rPr>
                <w:highlight w:val="none"/>
                <w:lang w:eastAsia="zh-CN"/>
              </w:rPr>
              <w:t>mm</w:t>
            </w:r>
            <w:r>
              <w:rPr>
                <w:spacing w:val="8"/>
                <w:highlight w:val="none"/>
                <w:lang w:eastAsia="zh-CN"/>
              </w:rPr>
              <w:t>。竞技开始后，也不能超出此</w:t>
            </w:r>
            <w:r>
              <w:rPr>
                <w:spacing w:val="7"/>
                <w:highlight w:val="none"/>
                <w:lang w:eastAsia="zh-CN"/>
              </w:rPr>
              <w:t>尺寸。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jc w:val="center"/>
        </w:trPr>
        <w:tc>
          <w:tcPr>
            <w:tcW w:w="978" w:type="dxa"/>
            <w:vAlign w:val="center"/>
          </w:tcPr>
          <w:p>
            <w:pPr>
              <w:pStyle w:val="8"/>
              <w:spacing w:before="243" w:line="227" w:lineRule="auto"/>
              <w:ind w:left="107"/>
              <w:rPr>
                <w:rFonts w:hint="eastAsia"/>
              </w:rPr>
            </w:pPr>
            <w:r>
              <w:rPr>
                <w:spacing w:val="7"/>
              </w:rPr>
              <w:t>传感器</w:t>
            </w:r>
          </w:p>
        </w:tc>
        <w:tc>
          <w:tcPr>
            <w:tcW w:w="7444" w:type="dxa"/>
            <w:vAlign w:val="center"/>
          </w:tcPr>
          <w:p>
            <w:pPr>
              <w:pStyle w:val="8"/>
              <w:spacing w:before="116" w:line="265" w:lineRule="auto"/>
              <w:ind w:left="118" w:right="26" w:hanging="3"/>
              <w:rPr>
                <w:rFonts w:hint="eastAsia"/>
                <w:lang w:eastAsia="zh-CN"/>
              </w:rPr>
            </w:pPr>
            <w:r>
              <w:rPr>
                <w:spacing w:val="8"/>
                <w:lang w:eastAsia="zh-CN"/>
              </w:rPr>
              <w:t>每台</w:t>
            </w:r>
            <w:r>
              <w:rPr>
                <w:rFonts w:hint="eastAsia"/>
                <w:spacing w:val="8"/>
                <w:lang w:eastAsia="zh-CN"/>
              </w:rPr>
              <w:t>机器人</w:t>
            </w:r>
            <w:r>
              <w:rPr>
                <w:spacing w:val="8"/>
                <w:lang w:eastAsia="zh-CN"/>
              </w:rPr>
              <w:t>同时使用数量不超过</w:t>
            </w:r>
            <w:r>
              <w:rPr>
                <w:spacing w:val="-40"/>
                <w:lang w:eastAsia="zh-CN"/>
              </w:rPr>
              <w:t xml:space="preserve"> </w:t>
            </w:r>
            <w:r>
              <w:rPr>
                <w:spacing w:val="8"/>
                <w:lang w:eastAsia="zh-CN"/>
              </w:rPr>
              <w:t>4</w:t>
            </w:r>
            <w:r>
              <w:rPr>
                <w:spacing w:val="-38"/>
                <w:lang w:eastAsia="zh-CN"/>
              </w:rPr>
              <w:t xml:space="preserve"> </w:t>
            </w:r>
            <w:r>
              <w:rPr>
                <w:spacing w:val="8"/>
                <w:lang w:eastAsia="zh-CN"/>
              </w:rPr>
              <w:t>个（含摄像头</w:t>
            </w:r>
            <w:r>
              <w:rPr>
                <w:spacing w:val="5"/>
                <w:lang w:eastAsia="zh-CN"/>
              </w:rPr>
              <w:t>），</w:t>
            </w:r>
            <w:r>
              <w:rPr>
                <w:spacing w:val="8"/>
                <w:lang w:eastAsia="zh-CN"/>
              </w:rPr>
              <w:t>均为独立单个传感器，不可使用如循迹卡等集成类传感器。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jc w:val="center"/>
        </w:trPr>
        <w:tc>
          <w:tcPr>
            <w:tcW w:w="978" w:type="dxa"/>
            <w:vAlign w:val="center"/>
          </w:tcPr>
          <w:p>
            <w:pPr>
              <w:pStyle w:val="8"/>
              <w:spacing w:before="65" w:line="228" w:lineRule="auto"/>
              <w:ind w:left="109"/>
              <w:rPr>
                <w:rFonts w:hint="eastAsia"/>
              </w:rPr>
            </w:pPr>
            <w:r>
              <w:rPr>
                <w:spacing w:val="6"/>
              </w:rPr>
              <w:t>摄像头</w:t>
            </w:r>
          </w:p>
        </w:tc>
        <w:tc>
          <w:tcPr>
            <w:tcW w:w="7444" w:type="dxa"/>
            <w:vAlign w:val="center"/>
          </w:tcPr>
          <w:p>
            <w:pPr>
              <w:pStyle w:val="8"/>
              <w:spacing w:before="163" w:line="261" w:lineRule="auto"/>
              <w:ind w:right="11"/>
              <w:rPr>
                <w:rFonts w:hint="eastAsia"/>
                <w:lang w:eastAsia="zh-CN"/>
              </w:rPr>
            </w:pPr>
            <w:r>
              <w:rPr>
                <w:spacing w:val="7"/>
                <w:lang w:eastAsia="zh-CN"/>
              </w:rPr>
              <w:t>每支队伍数量不得超过</w:t>
            </w:r>
            <w:r>
              <w:rPr>
                <w:spacing w:val="-35"/>
                <w:lang w:eastAsia="zh-CN"/>
              </w:rPr>
              <w:t xml:space="preserve"> </w:t>
            </w:r>
            <w:r>
              <w:rPr>
                <w:spacing w:val="7"/>
                <w:lang w:eastAsia="zh-CN"/>
              </w:rPr>
              <w:t>2</w:t>
            </w:r>
            <w:r>
              <w:rPr>
                <w:spacing w:val="-38"/>
                <w:lang w:eastAsia="zh-CN"/>
              </w:rPr>
              <w:t xml:space="preserve"> </w:t>
            </w:r>
            <w:r>
              <w:rPr>
                <w:spacing w:val="7"/>
                <w:lang w:eastAsia="zh-CN"/>
              </w:rPr>
              <w:t>个。如摄像头自带的电机，亦算作</w:t>
            </w:r>
            <w:r>
              <w:rPr>
                <w:spacing w:val="-21"/>
                <w:lang w:eastAsia="zh-CN"/>
              </w:rPr>
              <w:t xml:space="preserve"> </w:t>
            </w:r>
            <w:r>
              <w:rPr>
                <w:spacing w:val="7"/>
                <w:lang w:eastAsia="zh-CN"/>
              </w:rPr>
              <w:t>1</w:t>
            </w:r>
            <w:r>
              <w:rPr>
                <w:spacing w:val="-40"/>
                <w:lang w:eastAsia="zh-CN"/>
              </w:rPr>
              <w:t xml:space="preserve"> </w:t>
            </w:r>
            <w:r>
              <w:rPr>
                <w:spacing w:val="7"/>
                <w:lang w:eastAsia="zh-CN"/>
              </w:rPr>
              <w:t>个电机数量；摄像</w:t>
            </w:r>
            <w:r>
              <w:rPr>
                <w:lang w:eastAsia="zh-CN"/>
              </w:rPr>
              <w:t xml:space="preserve"> </w:t>
            </w:r>
            <w:r>
              <w:rPr>
                <w:spacing w:val="8"/>
                <w:lang w:eastAsia="zh-CN"/>
              </w:rPr>
              <w:t>头同样视为传感器的</w:t>
            </w:r>
            <w:r>
              <w:rPr>
                <w:rFonts w:hint="eastAsia"/>
                <w:spacing w:val="8"/>
                <w:lang w:eastAsia="zh-CN"/>
              </w:rPr>
              <w:t>1</w:t>
            </w:r>
            <w:r>
              <w:rPr>
                <w:spacing w:val="8"/>
                <w:lang w:eastAsia="zh-CN"/>
              </w:rPr>
              <w:t>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jc w:val="center"/>
        </w:trPr>
        <w:tc>
          <w:tcPr>
            <w:tcW w:w="978" w:type="dxa"/>
            <w:vAlign w:val="center"/>
          </w:tcPr>
          <w:p>
            <w:pPr>
              <w:pStyle w:val="8"/>
              <w:spacing w:before="65" w:line="227" w:lineRule="auto"/>
              <w:ind w:left="239"/>
              <w:rPr>
                <w:rFonts w:hint="eastAsia"/>
              </w:rPr>
            </w:pPr>
            <w:r>
              <w:rPr>
                <w:spacing w:val="-8"/>
              </w:rPr>
              <w:t>电机</w:t>
            </w:r>
          </w:p>
        </w:tc>
        <w:tc>
          <w:tcPr>
            <w:tcW w:w="7444" w:type="dxa"/>
            <w:vAlign w:val="center"/>
          </w:tcPr>
          <w:p>
            <w:pPr>
              <w:pStyle w:val="8"/>
              <w:spacing w:before="165" w:line="269" w:lineRule="auto"/>
              <w:ind w:left="115" w:right="14" w:firstLine="22"/>
              <w:jc w:val="both"/>
              <w:rPr>
                <w:rFonts w:hint="eastAsia"/>
                <w:lang w:eastAsia="zh-CN"/>
              </w:rPr>
            </w:pPr>
            <w:r>
              <w:rPr>
                <w:spacing w:val="7"/>
                <w:lang w:eastAsia="zh-CN"/>
              </w:rPr>
              <w:t>比赛允许使用直流电机、伺服电机，每台机器人使用电机数量不得超过</w:t>
            </w:r>
            <w:r>
              <w:rPr>
                <w:spacing w:val="-22"/>
                <w:lang w:eastAsia="zh-CN"/>
              </w:rPr>
              <w:t xml:space="preserve"> </w:t>
            </w:r>
            <w:r>
              <w:rPr>
                <w:spacing w:val="7"/>
                <w:lang w:eastAsia="zh-CN"/>
              </w:rPr>
              <w:t>4</w:t>
            </w:r>
            <w:r>
              <w:rPr>
                <w:spacing w:val="-38"/>
                <w:lang w:eastAsia="zh-CN"/>
              </w:rPr>
              <w:t xml:space="preserve"> </w:t>
            </w:r>
            <w:r>
              <w:rPr>
                <w:spacing w:val="7"/>
                <w:lang w:eastAsia="zh-CN"/>
              </w:rPr>
              <w:t>个，用</w:t>
            </w:r>
            <w:r>
              <w:rPr>
                <w:lang w:eastAsia="zh-CN"/>
              </w:rPr>
              <w:t xml:space="preserve"> </w:t>
            </w:r>
            <w:r>
              <w:rPr>
                <w:spacing w:val="11"/>
                <w:lang w:eastAsia="zh-CN"/>
              </w:rPr>
              <w:t>于驱动机器人行进的动力电机重量不超过</w:t>
            </w:r>
            <w:r>
              <w:rPr>
                <w:spacing w:val="-35"/>
                <w:lang w:eastAsia="zh-CN"/>
              </w:rPr>
              <w:t xml:space="preserve"> </w:t>
            </w:r>
            <w:r>
              <w:rPr>
                <w:spacing w:val="11"/>
                <w:lang w:eastAsia="zh-CN"/>
              </w:rPr>
              <w:t>60</w:t>
            </w:r>
            <w:r>
              <w:rPr>
                <w:spacing w:val="-30"/>
                <w:lang w:eastAsia="zh-CN"/>
              </w:rPr>
              <w:t xml:space="preserve"> </w:t>
            </w:r>
            <w:r>
              <w:rPr>
                <w:spacing w:val="11"/>
                <w:lang w:eastAsia="zh-CN"/>
              </w:rPr>
              <w:t>克</w:t>
            </w:r>
            <w:r>
              <w:rPr>
                <w:spacing w:val="10"/>
                <w:lang w:eastAsia="zh-CN"/>
              </w:rPr>
              <w:t>。注：</w:t>
            </w:r>
            <w:r>
              <w:rPr>
                <w:spacing w:val="10"/>
                <w:u w:val="single"/>
                <w:lang w:eastAsia="zh-CN"/>
              </w:rPr>
              <w:t>动力电机是指给机器人提</w:t>
            </w:r>
            <w:r>
              <w:rPr>
                <w:lang w:eastAsia="zh-CN"/>
              </w:rPr>
              <w:t xml:space="preserve"> </w:t>
            </w:r>
            <w:r>
              <w:rPr>
                <w:spacing w:val="7"/>
                <w:u w:val="single"/>
                <w:lang w:eastAsia="zh-CN"/>
              </w:rPr>
              <w:t>供行进动力的电机</w:t>
            </w:r>
            <w:r>
              <w:rPr>
                <w:spacing w:val="7"/>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jc w:val="center"/>
        </w:trPr>
        <w:tc>
          <w:tcPr>
            <w:tcW w:w="978" w:type="dxa"/>
            <w:vAlign w:val="center"/>
          </w:tcPr>
          <w:p>
            <w:pPr>
              <w:pStyle w:val="8"/>
              <w:spacing w:before="283" w:line="233" w:lineRule="auto"/>
              <w:ind w:left="239"/>
              <w:rPr>
                <w:rFonts w:hint="eastAsia"/>
              </w:rPr>
            </w:pPr>
            <w:r>
              <w:rPr>
                <w:spacing w:val="-8"/>
              </w:rPr>
              <w:t>电池</w:t>
            </w:r>
          </w:p>
        </w:tc>
        <w:tc>
          <w:tcPr>
            <w:tcW w:w="7444" w:type="dxa"/>
            <w:vAlign w:val="center"/>
          </w:tcPr>
          <w:p>
            <w:pPr>
              <w:pStyle w:val="8"/>
              <w:spacing w:before="182" w:line="269" w:lineRule="auto"/>
              <w:ind w:left="115" w:right="62"/>
              <w:rPr>
                <w:rFonts w:hint="eastAsia"/>
                <w:lang w:eastAsia="zh-CN"/>
              </w:rPr>
            </w:pPr>
            <w:r>
              <w:rPr>
                <w:spacing w:val="7"/>
                <w:lang w:eastAsia="zh-CN"/>
              </w:rPr>
              <w:t>每台机器人输入额定电压不得超过</w:t>
            </w:r>
            <w:r>
              <w:rPr>
                <w:spacing w:val="-38"/>
                <w:lang w:eastAsia="zh-CN"/>
              </w:rPr>
              <w:t xml:space="preserve"> </w:t>
            </w:r>
            <w:r>
              <w:rPr>
                <w:spacing w:val="7"/>
                <w:lang w:eastAsia="zh-CN"/>
              </w:rPr>
              <w:t>8.4</w:t>
            </w:r>
            <w:r>
              <w:rPr>
                <w:spacing w:val="-38"/>
                <w:lang w:eastAsia="zh-CN"/>
              </w:rPr>
              <w:t xml:space="preserve"> </w:t>
            </w:r>
            <w:r>
              <w:rPr>
                <w:spacing w:val="7"/>
                <w:lang w:eastAsia="zh-CN"/>
              </w:rPr>
              <w:t>伏，</w:t>
            </w:r>
            <w:r>
              <w:rPr>
                <w:spacing w:val="6"/>
                <w:lang w:eastAsia="zh-CN"/>
              </w:rPr>
              <w:t>不可有升压电路。选手须使用安全可</w:t>
            </w:r>
            <w:r>
              <w:rPr>
                <w:lang w:eastAsia="zh-CN"/>
              </w:rPr>
              <w:t xml:space="preserve"> </w:t>
            </w:r>
            <w:r>
              <w:rPr>
                <w:spacing w:val="9"/>
                <w:lang w:eastAsia="zh-CN"/>
              </w:rPr>
              <w:t>靠电池，裁判有权要求选手更换被认为不安全或有安全隐患的电池。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9" w:hRule="atLeast"/>
          <w:jc w:val="center"/>
        </w:trPr>
        <w:tc>
          <w:tcPr>
            <w:tcW w:w="978" w:type="dxa"/>
            <w:vAlign w:val="center"/>
          </w:tcPr>
          <w:p>
            <w:pPr>
              <w:pStyle w:val="8"/>
              <w:spacing w:before="65" w:line="228" w:lineRule="auto"/>
              <w:ind w:left="215"/>
              <w:rPr>
                <w:rFonts w:hint="eastAsia"/>
              </w:rPr>
            </w:pPr>
            <w:r>
              <w:rPr>
                <w:spacing w:val="4"/>
              </w:rPr>
              <w:t>其他</w:t>
            </w:r>
          </w:p>
        </w:tc>
        <w:tc>
          <w:tcPr>
            <w:tcW w:w="7444" w:type="dxa"/>
            <w:vAlign w:val="center"/>
          </w:tcPr>
          <w:p>
            <w:pPr>
              <w:pStyle w:val="8"/>
              <w:spacing w:before="57" w:line="275" w:lineRule="auto"/>
              <w:ind w:left="114" w:right="152" w:firstLine="35"/>
              <w:rPr>
                <w:rFonts w:hint="eastAsia"/>
                <w:lang w:eastAsia="zh-CN"/>
              </w:rPr>
            </w:pPr>
            <w:r>
              <w:rPr>
                <w:spacing w:val="4"/>
                <w:lang w:eastAsia="zh-CN"/>
              </w:rPr>
              <w:t>自动机器人必须设计成只用一次操作（如按一个按钮或拨一个开关）就</w:t>
            </w:r>
            <w:r>
              <w:rPr>
                <w:spacing w:val="3"/>
                <w:lang w:eastAsia="zh-CN"/>
              </w:rPr>
              <w:t>能启动。</w:t>
            </w:r>
            <w:r>
              <w:rPr>
                <w:lang w:eastAsia="zh-CN"/>
              </w:rPr>
              <w:t xml:space="preserve"> </w:t>
            </w:r>
            <w:r>
              <w:rPr>
                <w:spacing w:val="5"/>
                <w:lang w:eastAsia="zh-CN"/>
              </w:rPr>
              <w:t>机器人的通/断开关必须在无需移动或抬起机器人的情况下可以触及。</w:t>
            </w:r>
          </w:p>
          <w:p>
            <w:pPr>
              <w:pStyle w:val="8"/>
              <w:spacing w:before="31" w:line="272" w:lineRule="auto"/>
              <w:ind w:left="115" w:right="120" w:hanging="1"/>
              <w:jc w:val="both"/>
              <w:rPr>
                <w:rFonts w:hint="eastAsia"/>
                <w:lang w:eastAsia="zh-CN"/>
              </w:rPr>
            </w:pPr>
            <w:r>
              <w:rPr>
                <w:spacing w:val="4"/>
                <w:lang w:eastAsia="zh-CN"/>
              </w:rPr>
              <w:t>机器人微控制器的指示灯也应可见，以便裁判或技术人员诊断机器</w:t>
            </w:r>
            <w:r>
              <w:rPr>
                <w:spacing w:val="3"/>
                <w:lang w:eastAsia="zh-CN"/>
              </w:rPr>
              <w:t>人问题。机器</w:t>
            </w:r>
            <w:r>
              <w:rPr>
                <w:lang w:eastAsia="zh-CN"/>
              </w:rPr>
              <w:t xml:space="preserve"> 人不得装载恶意杀伤性装置，导致对方机器人无法修复者，将直接取消比赛资格。 </w:t>
            </w:r>
            <w:r>
              <w:rPr>
                <w:spacing w:val="5"/>
                <w:lang w:eastAsia="zh-CN"/>
              </w:rPr>
              <w:t>规则允许范围以外的零件、材料、结构均视为不可使用。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jc w:val="center"/>
        </w:trPr>
        <w:tc>
          <w:tcPr>
            <w:tcW w:w="978" w:type="dxa"/>
            <w:vAlign w:val="center"/>
          </w:tcPr>
          <w:p>
            <w:pPr>
              <w:pStyle w:val="8"/>
              <w:spacing w:before="297" w:line="228" w:lineRule="auto"/>
              <w:ind w:left="214"/>
              <w:rPr>
                <w:rFonts w:hint="eastAsia"/>
              </w:rPr>
            </w:pPr>
            <w:r>
              <w:rPr>
                <w:spacing w:val="4"/>
              </w:rPr>
              <w:t>检录</w:t>
            </w:r>
          </w:p>
        </w:tc>
        <w:tc>
          <w:tcPr>
            <w:tcW w:w="7444" w:type="dxa"/>
            <w:vAlign w:val="center"/>
          </w:tcPr>
          <w:p>
            <w:pPr>
              <w:pStyle w:val="8"/>
              <w:spacing w:before="201" w:line="274" w:lineRule="auto"/>
              <w:ind w:left="114" w:right="110"/>
              <w:rPr>
                <w:rFonts w:hint="eastAsia"/>
                <w:lang w:eastAsia="zh-CN"/>
              </w:rPr>
            </w:pPr>
            <w:r>
              <w:rPr>
                <w:spacing w:val="11"/>
                <w:lang w:eastAsia="zh-CN"/>
              </w:rPr>
              <w:t>选手第一轮进场竞技前，机器人必须通过全面检查，</w:t>
            </w:r>
            <w:r>
              <w:rPr>
                <w:spacing w:val="-57"/>
                <w:lang w:eastAsia="zh-CN"/>
              </w:rPr>
              <w:t xml:space="preserve"> </w:t>
            </w:r>
            <w:r>
              <w:rPr>
                <w:spacing w:val="11"/>
                <w:lang w:eastAsia="zh-CN"/>
              </w:rPr>
              <w:t>以</w:t>
            </w:r>
            <w:r>
              <w:rPr>
                <w:spacing w:val="10"/>
                <w:lang w:eastAsia="zh-CN"/>
              </w:rPr>
              <w:t>确保符合</w:t>
            </w:r>
            <w:r>
              <w:rPr>
                <w:spacing w:val="9"/>
                <w:lang w:eastAsia="zh-CN"/>
              </w:rPr>
              <w:t>相关规定。选手应对不符合规定的地方进行修整改进，方可参加竞技。</w:t>
            </w:r>
          </w:p>
        </w:tc>
      </w:tr>
    </w:tbl>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5.任务说明</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活动任务分为机器人</w:t>
      </w:r>
      <w:bookmarkStart w:id="1" w:name="OLE_LINK1"/>
      <w:r>
        <w:rPr>
          <w:rFonts w:hint="eastAsia" w:ascii="宋体" w:hAnsi="宋体" w:eastAsia="宋体" w:cs="宋体"/>
          <w:snapToGrid/>
          <w:sz w:val="24"/>
          <w:szCs w:val="24"/>
          <w:lang w:eastAsia="zh-CN"/>
        </w:rPr>
        <w:t>编程</w:t>
      </w:r>
      <w:bookmarkEnd w:id="1"/>
      <w:r>
        <w:rPr>
          <w:rFonts w:hint="eastAsia" w:ascii="宋体" w:hAnsi="宋体" w:eastAsia="宋体" w:cs="宋体"/>
          <w:snapToGrid/>
          <w:sz w:val="24"/>
          <w:szCs w:val="24"/>
          <w:lang w:eastAsia="zh-CN"/>
        </w:rPr>
        <w:t>调试</w:t>
      </w:r>
      <w:r>
        <w:rPr>
          <w:rFonts w:ascii="宋体" w:hAnsi="宋体" w:eastAsia="宋体" w:cs="宋体"/>
          <w:snapToGrid/>
          <w:sz w:val="24"/>
          <w:szCs w:val="24"/>
          <w:lang w:eastAsia="zh-CN"/>
        </w:rPr>
        <w:t>和机器人竞技两大部分。</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5.1 机器人</w:t>
      </w:r>
      <w:r>
        <w:rPr>
          <w:rFonts w:hint="eastAsia" w:ascii="宋体" w:hAnsi="宋体" w:eastAsia="宋体" w:cs="宋体"/>
          <w:b/>
          <w:bCs/>
          <w:snapToGrid/>
          <w:sz w:val="24"/>
          <w:szCs w:val="24"/>
          <w:lang w:eastAsia="zh-CN"/>
        </w:rPr>
        <w:t>编程调试</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允许机器人整机进场，在</w:t>
      </w:r>
      <w:r>
        <w:rPr>
          <w:rFonts w:hint="eastAsia" w:ascii="宋体" w:hAnsi="宋体" w:eastAsia="宋体" w:cs="宋体"/>
          <w:snapToGrid/>
          <w:sz w:val="24"/>
          <w:szCs w:val="24"/>
          <w:highlight w:val="none"/>
          <w:lang w:val="en-US" w:eastAsia="zh-CN"/>
        </w:rPr>
        <w:t>4</w:t>
      </w:r>
      <w:r>
        <w:rPr>
          <w:rFonts w:ascii="宋体" w:hAnsi="宋体" w:eastAsia="宋体" w:cs="宋体"/>
          <w:snapToGrid/>
          <w:sz w:val="24"/>
          <w:szCs w:val="24"/>
          <w:highlight w:val="none"/>
          <w:lang w:eastAsia="zh-CN"/>
        </w:rPr>
        <w:t>0</w:t>
      </w:r>
      <w:r>
        <w:rPr>
          <w:rFonts w:ascii="宋体" w:hAnsi="宋体" w:eastAsia="宋体" w:cs="宋体"/>
          <w:snapToGrid/>
          <w:sz w:val="24"/>
          <w:szCs w:val="24"/>
          <w:lang w:eastAsia="zh-CN"/>
        </w:rPr>
        <w:t>分钟内完成机器人的自动调试，准备开始比赛</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赛场内不设置封存区，调试时间结束后，队伍可自行保管机器人，选手不可离开准备区域。</w:t>
      </w:r>
      <w:r>
        <w:rPr>
          <w:rFonts w:ascii="宋体" w:hAnsi="宋体" w:eastAsia="宋体" w:cs="宋体"/>
          <w:b/>
          <w:bCs/>
          <w:snapToGrid/>
          <w:sz w:val="24"/>
          <w:szCs w:val="24"/>
          <w:lang w:eastAsia="zh-CN"/>
        </w:rPr>
        <w:t>参赛队伍自行携带参赛器材，赛场不提供电源和电源拖板。</w:t>
      </w:r>
    </w:p>
    <w:p>
      <w:pPr>
        <w:widowControl w:val="0"/>
        <w:kinsoku/>
        <w:autoSpaceDE/>
        <w:autoSpaceDN/>
        <w:spacing w:line="440" w:lineRule="exact"/>
        <w:ind w:firstLine="482" w:firstLineChars="200"/>
        <w:textAlignment w:val="auto"/>
        <w:rPr>
          <w:rFonts w:hint="eastAsia" w:ascii="宋体" w:hAnsi="宋体" w:eastAsia="宋体" w:cs="宋体"/>
          <w:b/>
          <w:bCs/>
          <w:snapToGrid/>
          <w:sz w:val="24"/>
          <w:szCs w:val="24"/>
          <w:lang w:eastAsia="zh-CN"/>
        </w:rPr>
      </w:pPr>
      <w:r>
        <w:rPr>
          <w:rFonts w:ascii="宋体" w:hAnsi="宋体" w:eastAsia="宋体" w:cs="宋体"/>
          <w:b/>
          <w:bCs/>
          <w:snapToGrid/>
          <w:sz w:val="24"/>
          <w:szCs w:val="24"/>
          <w:lang w:eastAsia="zh-CN"/>
        </w:rPr>
        <w:t>5.2 机器人竞技</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highlight w:val="none"/>
          <w:lang w:eastAsia="zh-CN"/>
        </w:rPr>
      </w:pPr>
      <w:r>
        <w:rPr>
          <w:rFonts w:ascii="宋体" w:hAnsi="宋体" w:eastAsia="宋体" w:cs="宋体"/>
          <w:snapToGrid/>
          <w:sz w:val="24"/>
          <w:szCs w:val="24"/>
          <w:lang w:eastAsia="zh-CN"/>
        </w:rPr>
        <w:t>5.2.1</w:t>
      </w:r>
      <w:r>
        <w:rPr>
          <w:rFonts w:ascii="宋体" w:hAnsi="宋体" w:eastAsia="宋体" w:cs="宋体"/>
          <w:snapToGrid/>
          <w:sz w:val="24"/>
          <w:szCs w:val="24"/>
          <w:highlight w:val="none"/>
          <w:lang w:eastAsia="zh-CN"/>
        </w:rPr>
        <w:t>竞技分自动阶段及手动阶段，每轮总时间3分钟，自动阶段时间为1分钟，手动阶段为2分钟。</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任务解释：机器人需要从城池区域出发，前往兵营区域将围挡上的士兵模型搬运到场地上兵营区域，士兵模型需要垂直投影完全进入该区域内，可获得 100分/个。</w:t>
      </w:r>
    </w:p>
    <w:p>
      <w:pPr>
        <w:spacing w:before="26" w:line="1351" w:lineRule="exact"/>
        <w:ind w:firstLine="3321"/>
      </w:pPr>
      <w:r>
        <w:rPr>
          <w:rFonts w:ascii="宋体" w:hAnsi="宋体" w:eastAsia="宋体" w:cs="宋体"/>
          <w:snapToGrid/>
          <w:sz w:val="24"/>
          <w:szCs w:val="24"/>
          <w:lang w:eastAsia="zh-CN"/>
        </w:rPr>
        <w:drawing>
          <wp:anchor distT="0" distB="0" distL="0" distR="0" simplePos="0" relativeHeight="251663360" behindDoc="0" locked="0" layoutInCell="1" allowOverlap="1">
            <wp:simplePos x="0" y="0"/>
            <wp:positionH relativeFrom="column">
              <wp:posOffset>633730</wp:posOffset>
            </wp:positionH>
            <wp:positionV relativeFrom="paragraph">
              <wp:posOffset>1905</wp:posOffset>
            </wp:positionV>
            <wp:extent cx="1337945" cy="86868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1338072" cy="868679"/>
                    </a:xfrm>
                    <a:prstGeom prst="rect">
                      <a:avLst/>
                    </a:prstGeom>
                  </pic:spPr>
                </pic:pic>
              </a:graphicData>
            </a:graphic>
          </wp:anchor>
        </w:drawing>
      </w:r>
      <w:r>
        <w:drawing>
          <wp:anchor distT="0" distB="0" distL="0" distR="0" simplePos="0" relativeHeight="251662336" behindDoc="0" locked="0" layoutInCell="1" allowOverlap="1">
            <wp:simplePos x="0" y="0"/>
            <wp:positionH relativeFrom="column">
              <wp:posOffset>3597910</wp:posOffset>
            </wp:positionH>
            <wp:positionV relativeFrom="paragraph">
              <wp:posOffset>16510</wp:posOffset>
            </wp:positionV>
            <wp:extent cx="1368425" cy="850265"/>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3"/>
                    <a:stretch>
                      <a:fillRect/>
                    </a:stretch>
                  </pic:blipFill>
                  <pic:spPr>
                    <a:xfrm>
                      <a:off x="0" y="0"/>
                      <a:ext cx="1368551" cy="850391"/>
                    </a:xfrm>
                    <a:prstGeom prst="rect">
                      <a:avLst/>
                    </a:prstGeom>
                  </pic:spPr>
                </pic:pic>
              </a:graphicData>
            </a:graphic>
          </wp:anchor>
        </w:drawing>
      </w:r>
      <w:r>
        <w:rPr>
          <w:position w:val="-27"/>
        </w:rPr>
        <w:drawing>
          <wp:inline distT="0" distB="0" distL="0" distR="0">
            <wp:extent cx="1337945" cy="85788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4"/>
                    <a:stretch>
                      <a:fillRect/>
                    </a:stretch>
                  </pic:blipFill>
                  <pic:spPr>
                    <a:xfrm>
                      <a:off x="0" y="0"/>
                      <a:ext cx="1338072" cy="858011"/>
                    </a:xfrm>
                    <a:prstGeom prst="rect">
                      <a:avLst/>
                    </a:prstGeom>
                  </pic:spPr>
                </pic:pic>
              </a:graphicData>
            </a:graphic>
          </wp:inline>
        </w:drawing>
      </w:r>
    </w:p>
    <w:p>
      <w:pPr>
        <w:pStyle w:val="2"/>
        <w:spacing w:before="182" w:line="221" w:lineRule="auto"/>
        <w:ind w:left="1658"/>
        <w:rPr>
          <w:rFonts w:hint="eastAsia"/>
          <w:sz w:val="18"/>
          <w:szCs w:val="18"/>
          <w:lang w:eastAsia="zh-CN"/>
        </w:rPr>
      </w:pPr>
      <w:r>
        <w:rPr>
          <w:spacing w:val="-8"/>
          <w:sz w:val="18"/>
          <w:szCs w:val="18"/>
          <w:lang w:eastAsia="zh-CN"/>
        </w:rPr>
        <w:t>图</w:t>
      </w:r>
      <w:r>
        <w:rPr>
          <w:spacing w:val="-35"/>
          <w:sz w:val="18"/>
          <w:szCs w:val="18"/>
          <w:lang w:eastAsia="zh-CN"/>
        </w:rPr>
        <w:t xml:space="preserve"> </w:t>
      </w:r>
      <w:r>
        <w:rPr>
          <w:spacing w:val="-8"/>
          <w:sz w:val="18"/>
          <w:szCs w:val="18"/>
          <w:lang w:eastAsia="zh-CN"/>
        </w:rPr>
        <w:t>4-1</w:t>
      </w:r>
      <w:r>
        <w:rPr>
          <w:spacing w:val="1"/>
          <w:sz w:val="18"/>
          <w:szCs w:val="18"/>
          <w:lang w:eastAsia="zh-CN"/>
        </w:rPr>
        <w:t xml:space="preserve">                      </w:t>
      </w:r>
      <w:r>
        <w:rPr>
          <w:spacing w:val="-8"/>
          <w:sz w:val="18"/>
          <w:szCs w:val="18"/>
          <w:lang w:eastAsia="zh-CN"/>
        </w:rPr>
        <w:t>图</w:t>
      </w:r>
      <w:r>
        <w:rPr>
          <w:spacing w:val="-37"/>
          <w:sz w:val="18"/>
          <w:szCs w:val="18"/>
          <w:lang w:eastAsia="zh-CN"/>
        </w:rPr>
        <w:t xml:space="preserve"> </w:t>
      </w:r>
      <w:r>
        <w:rPr>
          <w:spacing w:val="-8"/>
          <w:sz w:val="18"/>
          <w:szCs w:val="18"/>
          <w:lang w:eastAsia="zh-CN"/>
        </w:rPr>
        <w:t>4-2</w:t>
      </w:r>
      <w:r>
        <w:rPr>
          <w:spacing w:val="1"/>
          <w:sz w:val="18"/>
          <w:szCs w:val="18"/>
          <w:lang w:eastAsia="zh-CN"/>
        </w:rPr>
        <w:t xml:space="preserve">                      </w:t>
      </w:r>
      <w:r>
        <w:rPr>
          <w:spacing w:val="-8"/>
          <w:sz w:val="18"/>
          <w:szCs w:val="18"/>
          <w:lang w:eastAsia="zh-CN"/>
        </w:rPr>
        <w:t>图</w:t>
      </w:r>
      <w:r>
        <w:rPr>
          <w:spacing w:val="-37"/>
          <w:sz w:val="18"/>
          <w:szCs w:val="18"/>
          <w:lang w:eastAsia="zh-CN"/>
        </w:rPr>
        <w:t xml:space="preserve"> </w:t>
      </w:r>
      <w:r>
        <w:rPr>
          <w:spacing w:val="-8"/>
          <w:sz w:val="18"/>
          <w:szCs w:val="18"/>
          <w:lang w:eastAsia="zh-CN"/>
        </w:rPr>
        <w:t>4-3</w:t>
      </w:r>
    </w:p>
    <w:p>
      <w:pPr>
        <w:pStyle w:val="2"/>
        <w:spacing w:before="136" w:line="219" w:lineRule="auto"/>
        <w:ind w:left="923"/>
        <w:rPr>
          <w:rFonts w:hint="eastAsia"/>
          <w:sz w:val="18"/>
          <w:szCs w:val="18"/>
          <w:lang w:eastAsia="zh-CN"/>
        </w:rPr>
      </w:pPr>
      <w:r>
        <w:rPr>
          <w:sz w:val="18"/>
          <w:szCs w:val="18"/>
          <w:lang w:eastAsia="zh-CN"/>
        </w:rPr>
        <w:t xml:space="preserve">部分与兵营接触，无效得分   完全不与兵营接触，无效得分  </w:t>
      </w:r>
      <w:r>
        <w:rPr>
          <w:spacing w:val="-1"/>
          <w:sz w:val="18"/>
          <w:szCs w:val="18"/>
          <w:lang w:eastAsia="zh-CN"/>
        </w:rPr>
        <w:t>完全与兵营接触，得分有效</w:t>
      </w:r>
    </w:p>
    <w:p>
      <w:pPr>
        <w:pStyle w:val="2"/>
        <w:spacing w:before="78" w:line="347" w:lineRule="auto"/>
        <w:ind w:left="26" w:right="53" w:firstLine="481"/>
        <w:rPr>
          <w:rFonts w:hint="eastAsia"/>
          <w:lang w:eastAsia="zh-CN"/>
        </w:rPr>
      </w:pPr>
      <w:r>
        <w:rPr>
          <w:spacing w:val="-3"/>
          <w:lang w:eastAsia="zh-CN"/>
        </w:rPr>
        <w:t>士兵模型的种类以及摆放位置，每轮比赛开始前选手</w:t>
      </w:r>
      <w:r>
        <w:rPr>
          <w:spacing w:val="-4"/>
          <w:lang w:eastAsia="zh-CN"/>
        </w:rPr>
        <w:t>自己抽签决定</w:t>
      </w:r>
      <w:r>
        <w:rPr>
          <w:rFonts w:hint="eastAsia"/>
          <w:spacing w:val="-4"/>
          <w:lang w:eastAsia="zh-CN"/>
        </w:rPr>
        <w:t>，</w:t>
      </w:r>
      <w:r>
        <w:rPr>
          <w:spacing w:val="-4"/>
          <w:lang w:eastAsia="zh-CN"/>
        </w:rPr>
        <w:t>小学组</w:t>
      </w:r>
      <w:r>
        <w:rPr>
          <w:lang w:eastAsia="zh-CN"/>
        </w:rPr>
        <w:t xml:space="preserve"> </w:t>
      </w:r>
      <w:r>
        <w:rPr>
          <w:spacing w:val="-6"/>
          <w:lang w:eastAsia="zh-CN"/>
        </w:rPr>
        <w:t>从3个模型中识别1个指定士兵模型，初、高中组从</w:t>
      </w:r>
      <w:r>
        <w:rPr>
          <w:spacing w:val="-46"/>
          <w:lang w:eastAsia="zh-CN"/>
        </w:rPr>
        <w:t xml:space="preserve"> </w:t>
      </w:r>
      <w:r>
        <w:rPr>
          <w:spacing w:val="-6"/>
          <w:lang w:eastAsia="zh-CN"/>
        </w:rPr>
        <w:t>3</w:t>
      </w:r>
      <w:r>
        <w:rPr>
          <w:spacing w:val="-51"/>
          <w:lang w:eastAsia="zh-CN"/>
        </w:rPr>
        <w:t xml:space="preserve"> </w:t>
      </w:r>
      <w:r>
        <w:rPr>
          <w:spacing w:val="-6"/>
          <w:lang w:eastAsia="zh-CN"/>
        </w:rPr>
        <w:t>个模型中识别</w:t>
      </w:r>
      <w:r>
        <w:rPr>
          <w:spacing w:val="-48"/>
          <w:lang w:eastAsia="zh-CN"/>
        </w:rPr>
        <w:t xml:space="preserve"> </w:t>
      </w:r>
      <w:r>
        <w:rPr>
          <w:spacing w:val="-6"/>
          <w:lang w:eastAsia="zh-CN"/>
        </w:rPr>
        <w:t>2</w:t>
      </w:r>
      <w:r>
        <w:rPr>
          <w:spacing w:val="-50"/>
          <w:lang w:eastAsia="zh-CN"/>
        </w:rPr>
        <w:t xml:space="preserve"> </w:t>
      </w:r>
      <w:r>
        <w:rPr>
          <w:spacing w:val="-6"/>
          <w:lang w:eastAsia="zh-CN"/>
        </w:rPr>
        <w:t>个指</w:t>
      </w:r>
      <w:r>
        <w:rPr>
          <w:spacing w:val="-7"/>
          <w:lang w:eastAsia="zh-CN"/>
        </w:rPr>
        <w:t>定士</w:t>
      </w:r>
      <w:r>
        <w:rPr>
          <w:spacing w:val="-4"/>
          <w:lang w:eastAsia="zh-CN"/>
        </w:rPr>
        <w:t>兵模型。</w:t>
      </w:r>
    </w:p>
    <w:p>
      <w:pPr>
        <w:spacing w:before="146" w:line="2340" w:lineRule="exact"/>
        <w:ind w:firstLine="2082"/>
      </w:pPr>
      <w:r>
        <w:rPr>
          <w:position w:val="-46"/>
        </w:rPr>
        <w:drawing>
          <wp:inline distT="0" distB="0" distL="0" distR="0">
            <wp:extent cx="2643505" cy="148590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5"/>
                    <a:stretch>
                      <a:fillRect/>
                    </a:stretch>
                  </pic:blipFill>
                  <pic:spPr>
                    <a:xfrm>
                      <a:off x="0" y="0"/>
                      <a:ext cx="2644139" cy="1485900"/>
                    </a:xfrm>
                    <a:prstGeom prst="rect">
                      <a:avLst/>
                    </a:prstGeom>
                  </pic:spPr>
                </pic:pic>
              </a:graphicData>
            </a:graphic>
          </wp:inline>
        </w:drawing>
      </w:r>
    </w:p>
    <w:p>
      <w:pPr>
        <w:pStyle w:val="2"/>
        <w:spacing w:before="184" w:line="221" w:lineRule="auto"/>
        <w:ind w:left="4034"/>
        <w:rPr>
          <w:rFonts w:hint="eastAsia"/>
          <w:sz w:val="18"/>
          <w:szCs w:val="18"/>
          <w:lang w:eastAsia="zh-CN"/>
        </w:rPr>
      </w:pPr>
      <w:r>
        <w:rPr>
          <w:spacing w:val="-13"/>
          <w:sz w:val="18"/>
          <w:szCs w:val="18"/>
          <w:lang w:eastAsia="zh-CN"/>
        </w:rPr>
        <w:t>图</w:t>
      </w:r>
      <w:r>
        <w:rPr>
          <w:spacing w:val="-36"/>
          <w:sz w:val="18"/>
          <w:szCs w:val="18"/>
          <w:lang w:eastAsia="zh-CN"/>
        </w:rPr>
        <w:t xml:space="preserve"> </w:t>
      </w:r>
      <w:r>
        <w:rPr>
          <w:spacing w:val="-13"/>
          <w:sz w:val="18"/>
          <w:szCs w:val="18"/>
          <w:lang w:eastAsia="zh-CN"/>
        </w:rPr>
        <w:t>5</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5.2.2 自动阶段所有机器人上场待命，不得将小车放在对方的任务区域内。 小车出发后选手不得再触碰小车。出现恶意干扰对方机器人做任务，裁判做出判定后，可直接罚离场地直至比赛结束。重启的任务需要复原位置。</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完成自动任务后，选手可以将机器人搬回城池进行改装。自动任务计时结束后才能切换到手动模式，并且在切换过程中计时不停止。裁判将根据自动阶段的任务执行情况统计得分。</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5.2.</w:t>
      </w:r>
      <w:r>
        <w:rPr>
          <w:rFonts w:hint="eastAsia" w:ascii="宋体" w:hAnsi="宋体" w:eastAsia="宋体" w:cs="宋体"/>
          <w:snapToGrid/>
          <w:sz w:val="24"/>
          <w:szCs w:val="24"/>
          <w:lang w:eastAsia="zh-CN"/>
        </w:rPr>
        <w:t>3</w:t>
      </w:r>
      <w:r>
        <w:rPr>
          <w:rFonts w:ascii="宋体" w:hAnsi="宋体" w:eastAsia="宋体" w:cs="宋体"/>
          <w:snapToGrid/>
          <w:sz w:val="24"/>
          <w:szCs w:val="24"/>
          <w:lang w:eastAsia="zh-CN"/>
        </w:rPr>
        <w:t xml:space="preserve"> 手动阶段：场地中间木质平台将随机放置武器和粮食模型，机器人可将其搬回自己半场并分类摆放获取得分。</w:t>
      </w:r>
    </w:p>
    <w:p>
      <w:pPr>
        <w:spacing w:line="2435" w:lineRule="exact"/>
        <w:jc w:val="center"/>
      </w:pPr>
      <w:r>
        <w:rPr>
          <w:position w:val="-48"/>
        </w:rPr>
        <w:drawing>
          <wp:inline distT="0" distB="0" distL="0" distR="0">
            <wp:extent cx="2346325" cy="1287780"/>
            <wp:effectExtent l="0" t="0" r="635" b="762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6"/>
                    <a:stretch>
                      <a:fillRect/>
                    </a:stretch>
                  </pic:blipFill>
                  <pic:spPr>
                    <a:xfrm>
                      <a:off x="0" y="0"/>
                      <a:ext cx="2346325" cy="1287780"/>
                    </a:xfrm>
                    <a:prstGeom prst="rect">
                      <a:avLst/>
                    </a:prstGeom>
                  </pic:spPr>
                </pic:pic>
              </a:graphicData>
            </a:graphic>
          </wp:inline>
        </w:drawing>
      </w:r>
    </w:p>
    <w:p>
      <w:pPr>
        <w:pStyle w:val="2"/>
        <w:spacing w:before="146" w:line="219" w:lineRule="auto"/>
        <w:jc w:val="center"/>
        <w:rPr>
          <w:rFonts w:hint="eastAsia"/>
          <w:sz w:val="18"/>
          <w:szCs w:val="18"/>
          <w:lang w:eastAsia="zh-CN"/>
        </w:rPr>
      </w:pPr>
      <w:r>
        <w:rPr>
          <w:spacing w:val="-2"/>
          <w:sz w:val="18"/>
          <w:szCs w:val="18"/>
          <w:lang w:eastAsia="zh-CN"/>
        </w:rPr>
        <w:t>图</w:t>
      </w:r>
      <w:r>
        <w:rPr>
          <w:spacing w:val="-20"/>
          <w:sz w:val="18"/>
          <w:szCs w:val="18"/>
          <w:lang w:eastAsia="zh-CN"/>
        </w:rPr>
        <w:t xml:space="preserve"> </w:t>
      </w:r>
      <w:r>
        <w:rPr>
          <w:spacing w:val="-2"/>
          <w:sz w:val="18"/>
          <w:szCs w:val="18"/>
          <w:lang w:eastAsia="zh-CN"/>
        </w:rPr>
        <w:t>6  武器和粮食模型比赛开始前裁判随机摆放在平台上</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sectPr>
          <w:footerReference r:id="rId3" w:type="default"/>
          <w:pgSz w:w="11906" w:h="16839"/>
          <w:pgMar w:top="1417" w:right="1745" w:bottom="1417" w:left="1785" w:header="0" w:footer="981" w:gutter="0"/>
          <w:pgNumType w:fmt="decimal"/>
          <w:cols w:space="0" w:num="1"/>
        </w:sectPr>
      </w:pPr>
    </w:p>
    <w:p>
      <w:pPr>
        <w:pStyle w:val="2"/>
        <w:spacing w:before="144" w:line="350" w:lineRule="auto"/>
        <w:ind w:left="28" w:right="13" w:firstLine="414"/>
        <w:rPr>
          <w:rFonts w:hint="eastAsia"/>
          <w:lang w:eastAsia="zh-CN"/>
        </w:rPr>
      </w:pPr>
      <w:r>
        <w:rPr>
          <w:spacing w:val="-2"/>
          <w:lang w:eastAsia="zh-CN"/>
        </w:rPr>
        <w:t>①搬运分类：武器模型成功搬回且正确分类的，可获得搬运得分</w:t>
      </w:r>
      <w:r>
        <w:rPr>
          <w:spacing w:val="-48"/>
          <w:lang w:eastAsia="zh-CN"/>
        </w:rPr>
        <w:t xml:space="preserve"> </w:t>
      </w:r>
      <w:r>
        <w:rPr>
          <w:spacing w:val="-2"/>
          <w:lang w:eastAsia="zh-CN"/>
        </w:rPr>
        <w:t>20</w:t>
      </w:r>
      <w:r>
        <w:rPr>
          <w:spacing w:val="-48"/>
          <w:lang w:eastAsia="zh-CN"/>
        </w:rPr>
        <w:t xml:space="preserve"> </w:t>
      </w:r>
      <w:r>
        <w:rPr>
          <w:spacing w:val="-2"/>
          <w:lang w:eastAsia="zh-CN"/>
        </w:rPr>
        <w:t>分/个；</w:t>
      </w:r>
      <w:r>
        <w:rPr>
          <w:lang w:eastAsia="zh-CN"/>
        </w:rPr>
        <w:t xml:space="preserve"> </w:t>
      </w:r>
      <w:r>
        <w:rPr>
          <w:spacing w:val="-5"/>
          <w:lang w:eastAsia="zh-CN"/>
        </w:rPr>
        <w:t>黑色粮食模型</w:t>
      </w:r>
      <w:r>
        <w:rPr>
          <w:spacing w:val="-33"/>
          <w:lang w:eastAsia="zh-CN"/>
        </w:rPr>
        <w:t xml:space="preserve"> </w:t>
      </w:r>
      <w:r>
        <w:rPr>
          <w:spacing w:val="-5"/>
          <w:lang w:eastAsia="zh-CN"/>
        </w:rPr>
        <w:t>15</w:t>
      </w:r>
      <w:r>
        <w:rPr>
          <w:spacing w:val="-48"/>
          <w:lang w:eastAsia="zh-CN"/>
        </w:rPr>
        <w:t xml:space="preserve"> </w:t>
      </w:r>
      <w:r>
        <w:rPr>
          <w:spacing w:val="-5"/>
          <w:lang w:eastAsia="zh-CN"/>
        </w:rPr>
        <w:t>分/个；绿色粮食模型</w:t>
      </w:r>
      <w:r>
        <w:rPr>
          <w:spacing w:val="-33"/>
          <w:lang w:eastAsia="zh-CN"/>
        </w:rPr>
        <w:t xml:space="preserve"> </w:t>
      </w:r>
      <w:r>
        <w:rPr>
          <w:spacing w:val="-5"/>
          <w:lang w:eastAsia="zh-CN"/>
        </w:rPr>
        <w:t>10</w:t>
      </w:r>
      <w:r>
        <w:rPr>
          <w:spacing w:val="-47"/>
          <w:lang w:eastAsia="zh-CN"/>
        </w:rPr>
        <w:t xml:space="preserve"> </w:t>
      </w:r>
      <w:r>
        <w:rPr>
          <w:spacing w:val="-5"/>
          <w:lang w:eastAsia="zh-CN"/>
        </w:rPr>
        <w:t>分/个，比赛结束后在己方半场</w:t>
      </w:r>
      <w:r>
        <w:rPr>
          <w:spacing w:val="-6"/>
          <w:lang w:eastAsia="zh-CN"/>
        </w:rPr>
        <w:t>内没有</w:t>
      </w:r>
      <w:r>
        <w:rPr>
          <w:lang w:eastAsia="zh-CN"/>
        </w:rPr>
        <w:t xml:space="preserve"> </w:t>
      </w:r>
      <w:r>
        <w:rPr>
          <w:spacing w:val="-4"/>
          <w:lang w:eastAsia="zh-CN"/>
        </w:rPr>
        <w:t>正确分类的模型，扣</w:t>
      </w:r>
      <w:r>
        <w:rPr>
          <w:spacing w:val="-28"/>
          <w:lang w:eastAsia="zh-CN"/>
        </w:rPr>
        <w:t xml:space="preserve"> </w:t>
      </w:r>
      <w:r>
        <w:rPr>
          <w:spacing w:val="-4"/>
          <w:lang w:eastAsia="zh-CN"/>
        </w:rPr>
        <w:t>10</w:t>
      </w:r>
      <w:r>
        <w:rPr>
          <w:spacing w:val="-48"/>
          <w:lang w:eastAsia="zh-CN"/>
        </w:rPr>
        <w:t xml:space="preserve"> </w:t>
      </w:r>
      <w:r>
        <w:rPr>
          <w:spacing w:val="-4"/>
          <w:lang w:eastAsia="zh-CN"/>
        </w:rPr>
        <w:t>分/个。</w:t>
      </w:r>
    </w:p>
    <w:p>
      <w:pPr>
        <w:spacing w:line="1805" w:lineRule="exact"/>
        <w:ind w:firstLine="4249"/>
      </w:pPr>
      <w:r>
        <w:drawing>
          <wp:anchor distT="0" distB="0" distL="0" distR="0" simplePos="0" relativeHeight="251664384" behindDoc="0" locked="0" layoutInCell="1" allowOverlap="1">
            <wp:simplePos x="0" y="0"/>
            <wp:positionH relativeFrom="column">
              <wp:posOffset>847090</wp:posOffset>
            </wp:positionH>
            <wp:positionV relativeFrom="paragraph">
              <wp:posOffset>1905</wp:posOffset>
            </wp:positionV>
            <wp:extent cx="1546860" cy="114427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7"/>
                    <a:stretch>
                      <a:fillRect/>
                    </a:stretch>
                  </pic:blipFill>
                  <pic:spPr>
                    <a:xfrm>
                      <a:off x="0" y="0"/>
                      <a:ext cx="1546859" cy="1144523"/>
                    </a:xfrm>
                    <a:prstGeom prst="rect">
                      <a:avLst/>
                    </a:prstGeom>
                  </pic:spPr>
                </pic:pic>
              </a:graphicData>
            </a:graphic>
          </wp:anchor>
        </w:drawing>
      </w:r>
      <w:r>
        <w:rPr>
          <w:position w:val="-36"/>
        </w:rPr>
        <w:drawing>
          <wp:inline distT="0" distB="0" distL="0" distR="0">
            <wp:extent cx="1793240" cy="1145540"/>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8"/>
                    <a:stretch>
                      <a:fillRect/>
                    </a:stretch>
                  </pic:blipFill>
                  <pic:spPr>
                    <a:xfrm>
                      <a:off x="0" y="0"/>
                      <a:ext cx="1793747" cy="1146047"/>
                    </a:xfrm>
                    <a:prstGeom prst="rect">
                      <a:avLst/>
                    </a:prstGeom>
                  </pic:spPr>
                </pic:pic>
              </a:graphicData>
            </a:graphic>
          </wp:inline>
        </w:drawing>
      </w:r>
    </w:p>
    <w:p>
      <w:pPr>
        <w:pStyle w:val="2"/>
        <w:spacing w:before="183" w:line="221" w:lineRule="auto"/>
        <w:ind w:left="2198"/>
        <w:rPr>
          <w:rFonts w:hint="eastAsia"/>
          <w:sz w:val="18"/>
          <w:szCs w:val="18"/>
          <w:lang w:eastAsia="zh-CN"/>
        </w:rPr>
      </w:pPr>
      <w:r>
        <w:rPr>
          <w:spacing w:val="-9"/>
          <w:sz w:val="18"/>
          <w:szCs w:val="18"/>
          <w:lang w:eastAsia="zh-CN"/>
        </w:rPr>
        <w:t>图</w:t>
      </w:r>
      <w:r>
        <w:rPr>
          <w:spacing w:val="-33"/>
          <w:sz w:val="18"/>
          <w:szCs w:val="18"/>
          <w:lang w:eastAsia="zh-CN"/>
        </w:rPr>
        <w:t xml:space="preserve"> </w:t>
      </w:r>
      <w:r>
        <w:rPr>
          <w:spacing w:val="-9"/>
          <w:sz w:val="18"/>
          <w:szCs w:val="18"/>
          <w:lang w:eastAsia="zh-CN"/>
        </w:rPr>
        <w:t>7-1</w:t>
      </w:r>
      <w:r>
        <w:rPr>
          <w:spacing w:val="1"/>
          <w:sz w:val="18"/>
          <w:szCs w:val="18"/>
          <w:lang w:eastAsia="zh-CN"/>
        </w:rPr>
        <w:t xml:space="preserve">                       </w:t>
      </w:r>
      <w:r>
        <w:rPr>
          <w:sz w:val="18"/>
          <w:szCs w:val="18"/>
          <w:lang w:eastAsia="zh-CN"/>
        </w:rPr>
        <w:t xml:space="preserve">        </w:t>
      </w:r>
      <w:r>
        <w:rPr>
          <w:spacing w:val="-9"/>
          <w:sz w:val="18"/>
          <w:szCs w:val="18"/>
          <w:lang w:eastAsia="zh-CN"/>
        </w:rPr>
        <w:t>图</w:t>
      </w:r>
      <w:r>
        <w:rPr>
          <w:spacing w:val="-34"/>
          <w:sz w:val="18"/>
          <w:szCs w:val="18"/>
          <w:lang w:eastAsia="zh-CN"/>
        </w:rPr>
        <w:t xml:space="preserve"> </w:t>
      </w:r>
      <w:r>
        <w:rPr>
          <w:spacing w:val="-9"/>
          <w:sz w:val="18"/>
          <w:szCs w:val="18"/>
          <w:lang w:eastAsia="zh-CN"/>
        </w:rPr>
        <w:t>7-2</w:t>
      </w:r>
    </w:p>
    <w:p>
      <w:pPr>
        <w:pStyle w:val="2"/>
        <w:spacing w:before="135" w:line="219" w:lineRule="auto"/>
        <w:ind w:left="2913"/>
        <w:rPr>
          <w:rFonts w:hint="eastAsia"/>
          <w:sz w:val="18"/>
          <w:szCs w:val="18"/>
          <w:lang w:eastAsia="zh-CN"/>
        </w:rPr>
      </w:pPr>
      <w:r>
        <w:rPr>
          <w:b/>
          <w:bCs/>
          <w:spacing w:val="-2"/>
          <w:sz w:val="18"/>
          <w:szCs w:val="18"/>
          <w:lang w:eastAsia="zh-CN"/>
        </w:rPr>
        <w:t>垂直投影没有完全进入，不得分</w:t>
      </w:r>
    </w:p>
    <w:p>
      <w:pPr>
        <w:spacing w:line="397" w:lineRule="auto"/>
        <w:rPr>
          <w:lang w:eastAsia="zh-CN"/>
        </w:rPr>
      </w:pPr>
    </w:p>
    <w:p>
      <w:pPr>
        <w:spacing w:before="1" w:line="1118" w:lineRule="exact"/>
        <w:ind w:firstLine="493"/>
      </w:pPr>
      <w:r>
        <w:drawing>
          <wp:anchor distT="0" distB="0" distL="0" distR="0" simplePos="0" relativeHeight="251665408" behindDoc="0" locked="0" layoutInCell="1" allowOverlap="1">
            <wp:simplePos x="0" y="0"/>
            <wp:positionH relativeFrom="column">
              <wp:posOffset>1799590</wp:posOffset>
            </wp:positionH>
            <wp:positionV relativeFrom="paragraph">
              <wp:posOffset>5080</wp:posOffset>
            </wp:positionV>
            <wp:extent cx="1450975" cy="702310"/>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9"/>
                    <a:stretch>
                      <a:fillRect/>
                    </a:stretch>
                  </pic:blipFill>
                  <pic:spPr>
                    <a:xfrm>
                      <a:off x="0" y="0"/>
                      <a:ext cx="1450847" cy="702564"/>
                    </a:xfrm>
                    <a:prstGeom prst="rect">
                      <a:avLst/>
                    </a:prstGeom>
                  </pic:spPr>
                </pic:pic>
              </a:graphicData>
            </a:graphic>
          </wp:anchor>
        </w:drawing>
      </w:r>
      <w:r>
        <w:drawing>
          <wp:anchor distT="0" distB="0" distL="0" distR="0" simplePos="0" relativeHeight="251666432" behindDoc="0" locked="0" layoutInCell="1" allowOverlap="1">
            <wp:simplePos x="0" y="0"/>
            <wp:positionH relativeFrom="column">
              <wp:posOffset>3479165</wp:posOffset>
            </wp:positionH>
            <wp:positionV relativeFrom="paragraph">
              <wp:posOffset>20320</wp:posOffset>
            </wp:positionV>
            <wp:extent cx="1420495" cy="690245"/>
            <wp:effectExtent l="0" t="0" r="0" b="0"/>
            <wp:wrapNone/>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20"/>
                    <a:stretch>
                      <a:fillRect/>
                    </a:stretch>
                  </pic:blipFill>
                  <pic:spPr>
                    <a:xfrm>
                      <a:off x="0" y="0"/>
                      <a:ext cx="1420367" cy="690372"/>
                    </a:xfrm>
                    <a:prstGeom prst="rect">
                      <a:avLst/>
                    </a:prstGeom>
                  </pic:spPr>
                </pic:pic>
              </a:graphicData>
            </a:graphic>
          </wp:anchor>
        </w:drawing>
      </w:r>
      <w:r>
        <w:rPr>
          <w:position w:val="-22"/>
        </w:rPr>
        <w:drawing>
          <wp:inline distT="0" distB="0" distL="0" distR="0">
            <wp:extent cx="1327150" cy="709930"/>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21"/>
                    <a:stretch>
                      <a:fillRect/>
                    </a:stretch>
                  </pic:blipFill>
                  <pic:spPr>
                    <a:xfrm>
                      <a:off x="0" y="0"/>
                      <a:ext cx="1327403" cy="710184"/>
                    </a:xfrm>
                    <a:prstGeom prst="rect">
                      <a:avLst/>
                    </a:prstGeom>
                  </pic:spPr>
                </pic:pic>
              </a:graphicData>
            </a:graphic>
          </wp:inline>
        </w:drawing>
      </w:r>
    </w:p>
    <w:p>
      <w:pPr>
        <w:pStyle w:val="2"/>
        <w:spacing w:before="183" w:line="221" w:lineRule="auto"/>
        <w:ind w:left="1298"/>
        <w:rPr>
          <w:rFonts w:hint="eastAsia"/>
          <w:sz w:val="18"/>
          <w:szCs w:val="18"/>
          <w:lang w:eastAsia="zh-CN"/>
        </w:rPr>
      </w:pPr>
      <w:r>
        <w:rPr>
          <w:spacing w:val="-7"/>
          <w:sz w:val="18"/>
          <w:szCs w:val="18"/>
          <w:lang w:eastAsia="zh-CN"/>
        </w:rPr>
        <w:t>图</w:t>
      </w:r>
      <w:r>
        <w:rPr>
          <w:spacing w:val="-32"/>
          <w:sz w:val="18"/>
          <w:szCs w:val="18"/>
          <w:lang w:eastAsia="zh-CN"/>
        </w:rPr>
        <w:t xml:space="preserve"> </w:t>
      </w:r>
      <w:r>
        <w:rPr>
          <w:spacing w:val="-7"/>
          <w:sz w:val="18"/>
          <w:szCs w:val="18"/>
          <w:lang w:eastAsia="zh-CN"/>
        </w:rPr>
        <w:t>7-3                       图</w:t>
      </w:r>
      <w:r>
        <w:rPr>
          <w:spacing w:val="-36"/>
          <w:sz w:val="18"/>
          <w:szCs w:val="18"/>
          <w:lang w:eastAsia="zh-CN"/>
        </w:rPr>
        <w:t xml:space="preserve"> </w:t>
      </w:r>
      <w:r>
        <w:rPr>
          <w:spacing w:val="-7"/>
          <w:sz w:val="18"/>
          <w:szCs w:val="18"/>
          <w:lang w:eastAsia="zh-CN"/>
        </w:rPr>
        <w:t>7-4                         图</w:t>
      </w:r>
      <w:r>
        <w:rPr>
          <w:spacing w:val="-33"/>
          <w:sz w:val="18"/>
          <w:szCs w:val="18"/>
          <w:lang w:eastAsia="zh-CN"/>
        </w:rPr>
        <w:t xml:space="preserve"> </w:t>
      </w:r>
      <w:r>
        <w:rPr>
          <w:spacing w:val="-7"/>
          <w:sz w:val="18"/>
          <w:szCs w:val="18"/>
          <w:lang w:eastAsia="zh-CN"/>
        </w:rPr>
        <w:t>7-5</w:t>
      </w:r>
    </w:p>
    <w:p>
      <w:pPr>
        <w:pStyle w:val="2"/>
        <w:spacing w:before="135" w:line="219" w:lineRule="auto"/>
        <w:ind w:left="3093"/>
        <w:rPr>
          <w:rFonts w:hint="eastAsia"/>
          <w:sz w:val="18"/>
          <w:szCs w:val="18"/>
          <w:lang w:eastAsia="zh-CN"/>
        </w:rPr>
      </w:pPr>
      <w:r>
        <w:rPr>
          <w:b/>
          <w:bCs/>
          <w:spacing w:val="-2"/>
          <w:sz w:val="18"/>
          <w:szCs w:val="18"/>
          <w:lang w:eastAsia="zh-CN"/>
        </w:rPr>
        <w:t>垂直投影完全进入，可得分</w:t>
      </w:r>
    </w:p>
    <w:p>
      <w:pPr>
        <w:pStyle w:val="2"/>
        <w:spacing w:before="146" w:line="350" w:lineRule="auto"/>
        <w:ind w:left="23" w:right="11" w:firstLine="478"/>
        <w:rPr>
          <w:rFonts w:hint="eastAsia"/>
        </w:rPr>
      </w:pPr>
      <w:r>
        <w:rPr>
          <w:spacing w:val="-3"/>
          <w:lang w:eastAsia="zh-CN"/>
        </w:rPr>
        <w:t>②护旗模式：比赛开始前，红蓝双方半场都在旗帜放置区竖立本方旗帜，在</w:t>
      </w:r>
      <w:r>
        <w:rPr>
          <w:lang w:eastAsia="zh-CN"/>
        </w:rPr>
        <w:t xml:space="preserve"> 比赛过程中任何一方旗帜都倒下或者离开初始位置，即为护</w:t>
      </w:r>
      <w:r>
        <w:rPr>
          <w:spacing w:val="-1"/>
          <w:lang w:eastAsia="zh-CN"/>
        </w:rPr>
        <w:t>旗失败，扣</w:t>
      </w:r>
      <w:r>
        <w:rPr>
          <w:spacing w:val="-45"/>
          <w:lang w:eastAsia="zh-CN"/>
        </w:rPr>
        <w:t xml:space="preserve"> </w:t>
      </w:r>
      <w:r>
        <w:rPr>
          <w:spacing w:val="-1"/>
          <w:lang w:eastAsia="zh-CN"/>
        </w:rPr>
        <w:t>50</w:t>
      </w:r>
      <w:r>
        <w:rPr>
          <w:spacing w:val="-48"/>
          <w:lang w:eastAsia="zh-CN"/>
        </w:rPr>
        <w:t xml:space="preserve"> </w:t>
      </w:r>
      <w:r>
        <w:rPr>
          <w:spacing w:val="-1"/>
          <w:lang w:eastAsia="zh-CN"/>
        </w:rPr>
        <w:t>分。</w:t>
      </w:r>
      <w:r>
        <w:rPr>
          <w:lang w:eastAsia="zh-CN"/>
        </w:rPr>
        <w:t xml:space="preserve"> </w:t>
      </w:r>
      <w:r>
        <w:rPr>
          <w:spacing w:val="-2"/>
        </w:rPr>
        <w:t>全场只有</w:t>
      </w:r>
      <w:r>
        <w:rPr>
          <w:rFonts w:hint="eastAsia"/>
          <w:spacing w:val="-2"/>
          <w:lang w:eastAsia="zh-CN"/>
        </w:rPr>
        <w:t>1</w:t>
      </w:r>
      <w:r>
        <w:rPr>
          <w:spacing w:val="-2"/>
        </w:rPr>
        <w:t>次扣分。</w:t>
      </w:r>
    </w:p>
    <w:p>
      <w:pPr>
        <w:spacing w:line="1980" w:lineRule="exact"/>
        <w:ind w:firstLine="3314"/>
      </w:pPr>
      <w:r>
        <w:drawing>
          <wp:anchor distT="0" distB="0" distL="0" distR="0" simplePos="0" relativeHeight="251667456" behindDoc="0" locked="0" layoutInCell="1" allowOverlap="1">
            <wp:simplePos x="0" y="0"/>
            <wp:positionH relativeFrom="column">
              <wp:posOffset>466090</wp:posOffset>
            </wp:positionH>
            <wp:positionV relativeFrom="paragraph">
              <wp:posOffset>0</wp:posOffset>
            </wp:positionV>
            <wp:extent cx="952500" cy="1257300"/>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22"/>
                    <a:stretch>
                      <a:fillRect/>
                    </a:stretch>
                  </pic:blipFill>
                  <pic:spPr>
                    <a:xfrm>
                      <a:off x="0" y="0"/>
                      <a:ext cx="952500" cy="1257300"/>
                    </a:xfrm>
                    <a:prstGeom prst="rect">
                      <a:avLst/>
                    </a:prstGeom>
                  </pic:spPr>
                </pic:pic>
              </a:graphicData>
            </a:graphic>
          </wp:anchor>
        </w:drawing>
      </w:r>
      <w:r>
        <w:drawing>
          <wp:anchor distT="0" distB="0" distL="0" distR="0" simplePos="0" relativeHeight="251668480" behindDoc="0" locked="0" layoutInCell="1" allowOverlap="1">
            <wp:simplePos x="0" y="0"/>
            <wp:positionH relativeFrom="column">
              <wp:posOffset>4128135</wp:posOffset>
            </wp:positionH>
            <wp:positionV relativeFrom="paragraph">
              <wp:posOffset>30480</wp:posOffset>
            </wp:positionV>
            <wp:extent cx="875030" cy="1226820"/>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23"/>
                    <a:stretch>
                      <a:fillRect/>
                    </a:stretch>
                  </pic:blipFill>
                  <pic:spPr>
                    <a:xfrm>
                      <a:off x="0" y="0"/>
                      <a:ext cx="874776" cy="1226819"/>
                    </a:xfrm>
                    <a:prstGeom prst="rect">
                      <a:avLst/>
                    </a:prstGeom>
                  </pic:spPr>
                </pic:pic>
              </a:graphicData>
            </a:graphic>
          </wp:anchor>
        </w:drawing>
      </w:r>
      <w:r>
        <w:rPr>
          <w:position w:val="-39"/>
        </w:rPr>
        <w:drawing>
          <wp:inline distT="0" distB="0" distL="0" distR="0">
            <wp:extent cx="1109345" cy="1257300"/>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24"/>
                    <a:stretch>
                      <a:fillRect/>
                    </a:stretch>
                  </pic:blipFill>
                  <pic:spPr>
                    <a:xfrm>
                      <a:off x="0" y="0"/>
                      <a:ext cx="1109471" cy="1257300"/>
                    </a:xfrm>
                    <a:prstGeom prst="rect">
                      <a:avLst/>
                    </a:prstGeom>
                  </pic:spPr>
                </pic:pic>
              </a:graphicData>
            </a:graphic>
          </wp:inline>
        </w:drawing>
      </w:r>
    </w:p>
    <w:p>
      <w:pPr>
        <w:pStyle w:val="2"/>
        <w:spacing w:before="182" w:line="219" w:lineRule="auto"/>
        <w:ind w:left="852"/>
        <w:rPr>
          <w:rFonts w:hint="eastAsia"/>
          <w:sz w:val="18"/>
          <w:szCs w:val="18"/>
          <w:lang w:eastAsia="zh-CN"/>
        </w:rPr>
      </w:pPr>
      <w:r>
        <w:rPr>
          <w:spacing w:val="-3"/>
          <w:sz w:val="18"/>
          <w:szCs w:val="18"/>
          <w:lang w:eastAsia="zh-CN"/>
        </w:rPr>
        <w:t>图</w:t>
      </w:r>
      <w:r>
        <w:rPr>
          <w:spacing w:val="-39"/>
          <w:sz w:val="18"/>
          <w:szCs w:val="18"/>
          <w:lang w:eastAsia="zh-CN"/>
        </w:rPr>
        <w:t xml:space="preserve"> </w:t>
      </w:r>
      <w:r>
        <w:rPr>
          <w:spacing w:val="-3"/>
          <w:sz w:val="18"/>
          <w:szCs w:val="18"/>
          <w:lang w:eastAsia="zh-CN"/>
        </w:rPr>
        <w:t>8-1 旗帜在初始位置</w:t>
      </w:r>
      <w:r>
        <w:rPr>
          <w:spacing w:val="2"/>
          <w:sz w:val="18"/>
          <w:szCs w:val="18"/>
          <w:lang w:eastAsia="zh-CN"/>
        </w:rPr>
        <w:t xml:space="preserve">          </w:t>
      </w:r>
      <w:r>
        <w:rPr>
          <w:spacing w:val="-3"/>
          <w:sz w:val="18"/>
          <w:szCs w:val="18"/>
          <w:lang w:eastAsia="zh-CN"/>
        </w:rPr>
        <w:t>图</w:t>
      </w:r>
      <w:r>
        <w:rPr>
          <w:spacing w:val="-32"/>
          <w:sz w:val="18"/>
          <w:szCs w:val="18"/>
          <w:lang w:eastAsia="zh-CN"/>
        </w:rPr>
        <w:t xml:space="preserve"> </w:t>
      </w:r>
      <w:r>
        <w:rPr>
          <w:spacing w:val="-3"/>
          <w:sz w:val="18"/>
          <w:szCs w:val="18"/>
          <w:lang w:eastAsia="zh-CN"/>
        </w:rPr>
        <w:t>8-2 旗帜倒下</w:t>
      </w:r>
      <w:r>
        <w:rPr>
          <w:spacing w:val="1"/>
          <w:sz w:val="18"/>
          <w:szCs w:val="18"/>
          <w:lang w:eastAsia="zh-CN"/>
        </w:rPr>
        <w:t xml:space="preserve">               </w:t>
      </w:r>
      <w:r>
        <w:rPr>
          <w:spacing w:val="-3"/>
          <w:sz w:val="18"/>
          <w:szCs w:val="18"/>
          <w:lang w:eastAsia="zh-CN"/>
        </w:rPr>
        <w:t>图</w:t>
      </w:r>
      <w:r>
        <w:rPr>
          <w:spacing w:val="-28"/>
          <w:sz w:val="18"/>
          <w:szCs w:val="18"/>
          <w:lang w:eastAsia="zh-CN"/>
        </w:rPr>
        <w:t xml:space="preserve"> </w:t>
      </w:r>
      <w:r>
        <w:rPr>
          <w:spacing w:val="-3"/>
          <w:sz w:val="18"/>
          <w:szCs w:val="18"/>
          <w:lang w:eastAsia="zh-CN"/>
        </w:rPr>
        <w:t>8-2</w:t>
      </w:r>
      <w:r>
        <w:rPr>
          <w:spacing w:val="-37"/>
          <w:sz w:val="18"/>
          <w:szCs w:val="18"/>
          <w:lang w:eastAsia="zh-CN"/>
        </w:rPr>
        <w:t xml:space="preserve"> </w:t>
      </w:r>
      <w:r>
        <w:rPr>
          <w:spacing w:val="-3"/>
          <w:sz w:val="18"/>
          <w:szCs w:val="18"/>
          <w:lang w:eastAsia="zh-CN"/>
        </w:rPr>
        <w:t>旗帜</w:t>
      </w:r>
      <w:r>
        <w:rPr>
          <w:spacing w:val="-4"/>
          <w:sz w:val="18"/>
          <w:szCs w:val="18"/>
          <w:lang w:eastAsia="zh-CN"/>
        </w:rPr>
        <w:t>不在初始位置</w:t>
      </w:r>
    </w:p>
    <w:p>
      <w:pPr>
        <w:pStyle w:val="2"/>
        <w:spacing w:before="146" w:line="324" w:lineRule="auto"/>
        <w:ind w:left="25" w:right="80" w:firstLine="476"/>
        <w:rPr>
          <w:rFonts w:hint="eastAsia"/>
          <w:lang w:eastAsia="zh-CN"/>
        </w:rPr>
      </w:pPr>
      <w:r>
        <w:rPr>
          <w:spacing w:val="-3"/>
          <w:lang w:eastAsia="zh-CN"/>
        </w:rPr>
        <w:t>③维修重启：因对抗导致不能正常行动（卡住，翻车、翻出场地外</w:t>
      </w:r>
      <w:r>
        <w:rPr>
          <w:spacing w:val="-4"/>
          <w:lang w:eastAsia="zh-CN"/>
        </w:rPr>
        <w:t>）的机器</w:t>
      </w:r>
      <w:r>
        <w:rPr>
          <w:lang w:eastAsia="zh-CN"/>
        </w:rPr>
        <w:t xml:space="preserve"> </w:t>
      </w:r>
      <w:r>
        <w:rPr>
          <w:spacing w:val="-3"/>
          <w:lang w:eastAsia="zh-CN"/>
        </w:rPr>
        <w:t>人，选手可向裁判请示将机器人拿出场外维修，或放在本方城池区继续比赛。如</w:t>
      </w:r>
      <w:r>
        <w:rPr>
          <w:lang w:eastAsia="zh-CN"/>
        </w:rPr>
        <w:t xml:space="preserve"> </w:t>
      </w:r>
      <w:r>
        <w:rPr>
          <w:spacing w:val="-3"/>
          <w:lang w:eastAsia="zh-CN"/>
        </w:rPr>
        <w:t>果在进入了对方半场后，出现需重启的，机器人也需在本方城池区重启。维修重</w:t>
      </w:r>
      <w:r>
        <w:rPr>
          <w:lang w:eastAsia="zh-CN"/>
        </w:rPr>
        <w:t xml:space="preserve"> </w:t>
      </w:r>
      <w:r>
        <w:rPr>
          <w:spacing w:val="-1"/>
          <w:lang w:eastAsia="zh-CN"/>
        </w:rPr>
        <w:t>启时，场地道具维持不变，次数不限，计时不停。</w:t>
      </w:r>
    </w:p>
    <w:p>
      <w:pPr>
        <w:pStyle w:val="2"/>
        <w:spacing w:before="184" w:line="288" w:lineRule="auto"/>
        <w:ind w:left="26" w:right="80" w:firstLine="475"/>
        <w:rPr>
          <w:rFonts w:hint="eastAsia"/>
          <w:lang w:eastAsia="zh-CN"/>
        </w:rPr>
      </w:pPr>
      <w:r>
        <w:rPr>
          <w:spacing w:val="1"/>
          <w:lang w:eastAsia="zh-CN"/>
        </w:rPr>
        <w:t>④胶着状态：双方机器人如果发生缠斗，需要在</w:t>
      </w:r>
      <w:r>
        <w:rPr>
          <w:spacing w:val="-43"/>
          <w:lang w:eastAsia="zh-CN"/>
        </w:rPr>
        <w:t xml:space="preserve"> </w:t>
      </w:r>
      <w:r>
        <w:rPr>
          <w:spacing w:val="1"/>
          <w:lang w:eastAsia="zh-CN"/>
        </w:rPr>
        <w:t>5</w:t>
      </w:r>
      <w:r>
        <w:rPr>
          <w:spacing w:val="-50"/>
          <w:lang w:eastAsia="zh-CN"/>
        </w:rPr>
        <w:t xml:space="preserve"> </w:t>
      </w:r>
      <w:r>
        <w:rPr>
          <w:spacing w:val="1"/>
          <w:lang w:eastAsia="zh-CN"/>
        </w:rPr>
        <w:t>秒内分开，各自后退</w:t>
      </w:r>
      <w:r>
        <w:rPr>
          <w:spacing w:val="-43"/>
          <w:lang w:eastAsia="zh-CN"/>
        </w:rPr>
        <w:t xml:space="preserve"> </w:t>
      </w:r>
      <w:r>
        <w:rPr>
          <w:spacing w:val="1"/>
          <w:lang w:eastAsia="zh-CN"/>
        </w:rPr>
        <w:t>20</w:t>
      </w:r>
      <w:r>
        <w:rPr>
          <w:lang w:eastAsia="zh-CN"/>
        </w:rPr>
        <w:t xml:space="preserve"> </w:t>
      </w:r>
      <w:r>
        <w:rPr>
          <w:spacing w:val="-1"/>
          <w:lang w:eastAsia="zh-CN"/>
        </w:rPr>
        <w:t>厘米。如确实不能不分开的，裁判手动入场将两台机器人开。</w:t>
      </w:r>
    </w:p>
    <w:p>
      <w:pPr>
        <w:spacing w:before="184" w:line="222" w:lineRule="auto"/>
        <w:ind w:left="502"/>
        <w:rPr>
          <w:rFonts w:hint="eastAsia" w:ascii="黑体" w:hAnsi="黑体" w:eastAsia="黑体" w:cs="黑体"/>
          <w:sz w:val="24"/>
          <w:szCs w:val="24"/>
          <w:lang w:eastAsia="zh-CN"/>
        </w:rPr>
      </w:pPr>
      <w:r>
        <w:rPr>
          <w:rFonts w:ascii="黑体" w:hAnsi="黑体" w:eastAsia="黑体" w:cs="黑体"/>
          <w:b/>
          <w:bCs/>
          <w:spacing w:val="-6"/>
          <w:sz w:val="24"/>
          <w:szCs w:val="24"/>
          <w:lang w:eastAsia="zh-CN"/>
        </w:rPr>
        <w:t>6</w:t>
      </w:r>
      <w:r>
        <w:rPr>
          <w:rFonts w:hint="eastAsia" w:ascii="黑体" w:hAnsi="黑体" w:eastAsia="黑体" w:cs="黑体"/>
          <w:spacing w:val="-50"/>
          <w:sz w:val="24"/>
          <w:szCs w:val="24"/>
          <w:lang w:eastAsia="zh-CN"/>
        </w:rPr>
        <w:t xml:space="preserve">. </w:t>
      </w:r>
      <w:r>
        <w:rPr>
          <w:rFonts w:ascii="黑体" w:hAnsi="黑体" w:eastAsia="黑体" w:cs="黑体"/>
          <w:b/>
          <w:bCs/>
          <w:spacing w:val="-6"/>
          <w:sz w:val="24"/>
          <w:szCs w:val="24"/>
          <w:lang w:eastAsia="zh-CN"/>
        </w:rPr>
        <w:t>成绩奖励</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6.1 成绩计算：比赛分为小组赛和决赛。参加队伍采取现场抽签方式确定分 组，每组3-5支队伍组成。在成功护旗的前提下，每轮成绩最后得分=搬运得分-</w:t>
      </w:r>
      <w:bookmarkStart w:id="2" w:name="_GoBack"/>
      <w:bookmarkEnd w:id="2"/>
      <w:r>
        <w:rPr>
          <w:rFonts w:ascii="宋体" w:hAnsi="宋体" w:eastAsia="宋体" w:cs="宋体"/>
          <w:snapToGrid/>
          <w:sz w:val="24"/>
          <w:szCs w:val="24"/>
          <w:lang w:eastAsia="zh-CN"/>
        </w:rPr>
        <w:t>扣分，成绩高者胜。</w:t>
      </w:r>
    </w:p>
    <w:p>
      <w:pPr>
        <w:spacing w:line="147" w:lineRule="exact"/>
        <w:rPr>
          <w:lang w:eastAsia="zh-CN"/>
        </w:rPr>
      </w:pPr>
    </w:p>
    <w:tbl>
      <w:tblPr>
        <w:tblStyle w:val="7"/>
        <w:tblW w:w="8136" w:type="dxa"/>
        <w:tblInd w:w="9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0"/>
        <w:gridCol w:w="3583"/>
        <w:gridCol w:w="360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950" w:type="dxa"/>
          </w:tcPr>
          <w:p>
            <w:pPr>
              <w:pStyle w:val="8"/>
              <w:spacing w:before="35" w:line="228" w:lineRule="auto"/>
              <w:ind w:left="203"/>
              <w:rPr>
                <w:rFonts w:hint="eastAsia"/>
              </w:rPr>
            </w:pPr>
            <w:r>
              <w:rPr>
                <w:b/>
                <w:bCs/>
                <w:spacing w:val="-9"/>
              </w:rPr>
              <w:t>内容</w:t>
            </w:r>
          </w:p>
        </w:tc>
        <w:tc>
          <w:tcPr>
            <w:tcW w:w="3583" w:type="dxa"/>
          </w:tcPr>
          <w:p>
            <w:pPr>
              <w:pStyle w:val="8"/>
              <w:spacing w:before="35" w:line="228" w:lineRule="auto"/>
              <w:ind w:left="1489"/>
              <w:rPr>
                <w:rFonts w:hint="eastAsia"/>
              </w:rPr>
            </w:pPr>
            <w:r>
              <w:rPr>
                <w:b/>
                <w:bCs/>
                <w:spacing w:val="3"/>
              </w:rPr>
              <w:t>小组赛</w:t>
            </w:r>
          </w:p>
        </w:tc>
        <w:tc>
          <w:tcPr>
            <w:tcW w:w="3603" w:type="dxa"/>
          </w:tcPr>
          <w:p>
            <w:pPr>
              <w:pStyle w:val="8"/>
              <w:spacing w:before="35" w:line="228" w:lineRule="auto"/>
              <w:ind w:left="1605"/>
              <w:rPr>
                <w:rFonts w:hint="eastAsia"/>
              </w:rPr>
            </w:pPr>
            <w:r>
              <w:rPr>
                <w:b/>
                <w:bCs/>
              </w:rPr>
              <w:t>决赛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50" w:type="dxa"/>
          </w:tcPr>
          <w:p>
            <w:pPr>
              <w:pStyle w:val="8"/>
              <w:spacing w:before="31" w:line="228" w:lineRule="auto"/>
              <w:ind w:left="178"/>
              <w:rPr>
                <w:rFonts w:hint="eastAsia"/>
              </w:rPr>
            </w:pPr>
            <w:r>
              <w:rPr>
                <w:spacing w:val="4"/>
              </w:rPr>
              <w:t>赛制</w:t>
            </w:r>
          </w:p>
        </w:tc>
        <w:tc>
          <w:tcPr>
            <w:tcW w:w="3583" w:type="dxa"/>
          </w:tcPr>
          <w:p>
            <w:pPr>
              <w:pStyle w:val="8"/>
              <w:spacing w:before="31" w:line="228" w:lineRule="auto"/>
              <w:ind w:left="1280"/>
              <w:rPr>
                <w:rFonts w:hint="eastAsia"/>
              </w:rPr>
            </w:pPr>
            <w:r>
              <w:rPr>
                <w:spacing w:val="7"/>
              </w:rPr>
              <w:t>小组循环赛</w:t>
            </w:r>
          </w:p>
        </w:tc>
        <w:tc>
          <w:tcPr>
            <w:tcW w:w="3603" w:type="dxa"/>
          </w:tcPr>
          <w:p>
            <w:pPr>
              <w:pStyle w:val="8"/>
              <w:spacing w:before="31" w:line="228" w:lineRule="auto"/>
              <w:ind w:left="1497"/>
              <w:rPr>
                <w:rFonts w:hint="eastAsia"/>
              </w:rPr>
            </w:pPr>
            <w:r>
              <w:rPr>
                <w:spacing w:val="6"/>
              </w:rPr>
              <w:t>淘汰赛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50" w:type="dxa"/>
          </w:tcPr>
          <w:p>
            <w:pPr>
              <w:pStyle w:val="8"/>
              <w:spacing w:before="32" w:line="228" w:lineRule="auto"/>
              <w:ind w:left="178"/>
              <w:rPr>
                <w:rFonts w:hint="eastAsia"/>
                <w:highlight w:val="none"/>
              </w:rPr>
            </w:pPr>
            <w:r>
              <w:rPr>
                <w:spacing w:val="4"/>
                <w:highlight w:val="none"/>
              </w:rPr>
              <w:t>赛时</w:t>
            </w:r>
          </w:p>
        </w:tc>
        <w:tc>
          <w:tcPr>
            <w:tcW w:w="3583" w:type="dxa"/>
          </w:tcPr>
          <w:p>
            <w:pPr>
              <w:pStyle w:val="8"/>
              <w:spacing w:before="33" w:line="228" w:lineRule="auto"/>
              <w:ind w:left="516"/>
              <w:rPr>
                <w:rFonts w:hint="eastAsia"/>
                <w:highlight w:val="none"/>
                <w:lang w:eastAsia="zh-CN"/>
              </w:rPr>
            </w:pPr>
            <w:r>
              <w:rPr>
                <w:rFonts w:hint="eastAsia"/>
                <w:spacing w:val="5"/>
                <w:highlight w:val="none"/>
                <w:lang w:val="en-US" w:eastAsia="zh-CN"/>
              </w:rPr>
              <w:t>3</w:t>
            </w:r>
            <w:r>
              <w:rPr>
                <w:spacing w:val="5"/>
                <w:highlight w:val="none"/>
                <w:lang w:eastAsia="zh-CN"/>
              </w:rPr>
              <w:t>分</w:t>
            </w:r>
            <w:r>
              <w:rPr>
                <w:rFonts w:hint="eastAsia"/>
                <w:spacing w:val="5"/>
                <w:highlight w:val="none"/>
                <w:lang w:val="en-US" w:eastAsia="zh-CN"/>
              </w:rPr>
              <w:t>钟</w:t>
            </w:r>
            <w:r>
              <w:rPr>
                <w:spacing w:val="5"/>
                <w:highlight w:val="none"/>
                <w:lang w:eastAsia="zh-CN"/>
              </w:rPr>
              <w:t>常规时间、不加时</w:t>
            </w:r>
          </w:p>
        </w:tc>
        <w:tc>
          <w:tcPr>
            <w:tcW w:w="3603" w:type="dxa"/>
          </w:tcPr>
          <w:p>
            <w:pPr>
              <w:pStyle w:val="8"/>
              <w:spacing w:before="33" w:line="228" w:lineRule="auto"/>
              <w:ind w:left="526"/>
              <w:rPr>
                <w:rFonts w:hint="eastAsia"/>
                <w:highlight w:val="none"/>
                <w:lang w:eastAsia="zh-CN"/>
              </w:rPr>
            </w:pPr>
            <w:r>
              <w:rPr>
                <w:rFonts w:hint="eastAsia"/>
                <w:spacing w:val="5"/>
                <w:highlight w:val="none"/>
                <w:lang w:val="en-US" w:eastAsia="zh-CN"/>
              </w:rPr>
              <w:t>3</w:t>
            </w:r>
            <w:r>
              <w:rPr>
                <w:spacing w:val="5"/>
                <w:highlight w:val="none"/>
                <w:lang w:eastAsia="zh-CN"/>
              </w:rPr>
              <w:t>分</w:t>
            </w:r>
            <w:r>
              <w:rPr>
                <w:rFonts w:hint="eastAsia"/>
                <w:spacing w:val="5"/>
                <w:highlight w:val="none"/>
                <w:lang w:val="en-US" w:eastAsia="zh-CN"/>
              </w:rPr>
              <w:t>钟</w:t>
            </w:r>
            <w:r>
              <w:rPr>
                <w:spacing w:val="5"/>
                <w:highlight w:val="none"/>
                <w:lang w:eastAsia="zh-CN"/>
              </w:rPr>
              <w:t>常规时间、不加时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0" w:hRule="atLeast"/>
        </w:trPr>
        <w:tc>
          <w:tcPr>
            <w:tcW w:w="950" w:type="dxa"/>
          </w:tcPr>
          <w:p>
            <w:pPr>
              <w:spacing w:line="344" w:lineRule="auto"/>
              <w:rPr>
                <w:lang w:eastAsia="zh-CN"/>
              </w:rPr>
            </w:pPr>
          </w:p>
          <w:p>
            <w:pPr>
              <w:spacing w:line="344" w:lineRule="auto"/>
              <w:rPr>
                <w:lang w:eastAsia="zh-CN"/>
              </w:rPr>
            </w:pPr>
          </w:p>
          <w:p>
            <w:pPr>
              <w:pStyle w:val="8"/>
              <w:spacing w:before="65"/>
              <w:ind w:left="177" w:right="357"/>
              <w:rPr>
                <w:rFonts w:hint="eastAsia"/>
              </w:rPr>
            </w:pPr>
            <w:r>
              <w:rPr>
                <w:spacing w:val="4"/>
              </w:rPr>
              <w:t>计分</w:t>
            </w:r>
            <w:r>
              <w:t xml:space="preserve"> </w:t>
            </w:r>
            <w:r>
              <w:rPr>
                <w:spacing w:val="4"/>
              </w:rPr>
              <w:t>方式</w:t>
            </w:r>
          </w:p>
        </w:tc>
        <w:tc>
          <w:tcPr>
            <w:tcW w:w="3583" w:type="dxa"/>
          </w:tcPr>
          <w:p>
            <w:pPr>
              <w:pStyle w:val="8"/>
              <w:spacing w:before="32" w:line="244" w:lineRule="auto"/>
              <w:ind w:left="122" w:right="105" w:firstLine="312"/>
              <w:jc w:val="both"/>
              <w:rPr>
                <w:rFonts w:hint="eastAsia"/>
                <w:lang w:eastAsia="zh-CN"/>
              </w:rPr>
            </w:pPr>
            <w:r>
              <w:rPr>
                <w:spacing w:val="-3"/>
                <w:lang w:eastAsia="zh-CN"/>
              </w:rPr>
              <w:t>胜方记</w:t>
            </w:r>
            <w:r>
              <w:rPr>
                <w:spacing w:val="-24"/>
                <w:lang w:eastAsia="zh-CN"/>
              </w:rPr>
              <w:t xml:space="preserve"> </w:t>
            </w:r>
            <w:r>
              <w:rPr>
                <w:spacing w:val="-3"/>
                <w:lang w:eastAsia="zh-CN"/>
              </w:rPr>
              <w:t>3</w:t>
            </w:r>
            <w:r>
              <w:rPr>
                <w:spacing w:val="-36"/>
                <w:lang w:eastAsia="zh-CN"/>
              </w:rPr>
              <w:t xml:space="preserve"> </w:t>
            </w:r>
            <w:r>
              <w:rPr>
                <w:spacing w:val="-3"/>
                <w:lang w:eastAsia="zh-CN"/>
              </w:rPr>
              <w:t>分，平局记</w:t>
            </w:r>
            <w:r>
              <w:rPr>
                <w:spacing w:val="-23"/>
                <w:lang w:eastAsia="zh-CN"/>
              </w:rPr>
              <w:t xml:space="preserve"> </w:t>
            </w:r>
            <w:r>
              <w:rPr>
                <w:spacing w:val="-3"/>
                <w:lang w:eastAsia="zh-CN"/>
              </w:rPr>
              <w:t>1</w:t>
            </w:r>
            <w:r>
              <w:rPr>
                <w:spacing w:val="-36"/>
                <w:lang w:eastAsia="zh-CN"/>
              </w:rPr>
              <w:t xml:space="preserve"> </w:t>
            </w:r>
            <w:r>
              <w:rPr>
                <w:spacing w:val="-3"/>
                <w:lang w:eastAsia="zh-CN"/>
              </w:rPr>
              <w:t>分，负方记</w:t>
            </w:r>
            <w:r>
              <w:rPr>
                <w:lang w:eastAsia="zh-CN"/>
              </w:rPr>
              <w:t xml:space="preserve"> </w:t>
            </w:r>
            <w:r>
              <w:rPr>
                <w:spacing w:val="8"/>
                <w:lang w:eastAsia="zh-CN"/>
              </w:rPr>
              <w:t>0</w:t>
            </w:r>
            <w:r>
              <w:rPr>
                <w:spacing w:val="-34"/>
                <w:lang w:eastAsia="zh-CN"/>
              </w:rPr>
              <w:t xml:space="preserve"> </w:t>
            </w:r>
            <w:r>
              <w:rPr>
                <w:spacing w:val="8"/>
                <w:lang w:eastAsia="zh-CN"/>
              </w:rPr>
              <w:t>分。同组积分相同，按如下顺序确</w:t>
            </w:r>
            <w:r>
              <w:rPr>
                <w:lang w:eastAsia="zh-CN"/>
              </w:rPr>
              <w:t xml:space="preserve"> </w:t>
            </w:r>
            <w:r>
              <w:rPr>
                <w:spacing w:val="5"/>
                <w:lang w:eastAsia="zh-CN"/>
              </w:rPr>
              <w:t>定排前者：</w:t>
            </w:r>
          </w:p>
          <w:p>
            <w:pPr>
              <w:pStyle w:val="8"/>
              <w:spacing w:before="22" w:line="246" w:lineRule="auto"/>
              <w:ind w:left="112" w:firstLine="212"/>
              <w:rPr>
                <w:rFonts w:hint="eastAsia"/>
                <w:lang w:eastAsia="zh-CN"/>
              </w:rPr>
            </w:pPr>
            <w:r>
              <w:rPr>
                <w:spacing w:val="2"/>
                <w:lang w:eastAsia="zh-CN"/>
              </w:rPr>
              <w:t>（1）同分</w:t>
            </w:r>
            <w:r>
              <w:rPr>
                <w:spacing w:val="-31"/>
                <w:lang w:eastAsia="zh-CN"/>
              </w:rPr>
              <w:t xml:space="preserve"> </w:t>
            </w:r>
            <w:r>
              <w:rPr>
                <w:spacing w:val="2"/>
                <w:lang w:eastAsia="zh-CN"/>
              </w:rPr>
              <w:t>2</w:t>
            </w:r>
            <w:r>
              <w:rPr>
                <w:spacing w:val="-37"/>
                <w:lang w:eastAsia="zh-CN"/>
              </w:rPr>
              <w:t xml:space="preserve"> </w:t>
            </w:r>
            <w:r>
              <w:rPr>
                <w:spacing w:val="2"/>
                <w:lang w:eastAsia="zh-CN"/>
              </w:rPr>
              <w:t>支队伍比赛时，胜者排</w:t>
            </w:r>
            <w:r>
              <w:rPr>
                <w:lang w:eastAsia="zh-CN"/>
              </w:rPr>
              <w:t xml:space="preserve">  </w:t>
            </w:r>
            <w:r>
              <w:rPr>
                <w:spacing w:val="4"/>
                <w:lang w:eastAsia="zh-CN"/>
              </w:rPr>
              <w:t>前</w:t>
            </w:r>
            <w:r>
              <w:rPr>
                <w:spacing w:val="-18"/>
                <w:lang w:eastAsia="zh-CN"/>
              </w:rPr>
              <w:t>；（</w:t>
            </w:r>
            <w:r>
              <w:rPr>
                <w:spacing w:val="4"/>
                <w:lang w:eastAsia="zh-CN"/>
              </w:rPr>
              <w:t>2）</w:t>
            </w:r>
            <w:r>
              <w:rPr>
                <w:spacing w:val="-52"/>
                <w:lang w:eastAsia="zh-CN"/>
              </w:rPr>
              <w:t xml:space="preserve"> </w:t>
            </w:r>
            <w:r>
              <w:rPr>
                <w:spacing w:val="4"/>
                <w:lang w:eastAsia="zh-CN"/>
              </w:rPr>
              <w:t>自动任务总得分多者排前；</w:t>
            </w:r>
            <w:r>
              <w:rPr>
                <w:lang w:eastAsia="zh-CN"/>
              </w:rPr>
              <w:t xml:space="preserve">  </w:t>
            </w:r>
            <w:r>
              <w:rPr>
                <w:spacing w:val="-8"/>
                <w:lang w:eastAsia="zh-CN"/>
              </w:rPr>
              <w:t>（3）累加各轮最后得分多者排前。（4）</w:t>
            </w:r>
            <w:r>
              <w:rPr>
                <w:spacing w:val="16"/>
                <w:lang w:eastAsia="zh-CN"/>
              </w:rPr>
              <w:t xml:space="preserve"> </w:t>
            </w:r>
            <w:r>
              <w:rPr>
                <w:lang w:eastAsia="zh-CN"/>
              </w:rPr>
              <w:t>按决赛方式，重赛</w:t>
            </w:r>
            <w:r>
              <w:rPr>
                <w:spacing w:val="-24"/>
                <w:lang w:eastAsia="zh-CN"/>
              </w:rPr>
              <w:t xml:space="preserve"> </w:t>
            </w:r>
            <w:r>
              <w:rPr>
                <w:lang w:eastAsia="zh-CN"/>
              </w:rPr>
              <w:t>1</w:t>
            </w:r>
            <w:r>
              <w:rPr>
                <w:spacing w:val="-40"/>
                <w:lang w:eastAsia="zh-CN"/>
              </w:rPr>
              <w:t xml:space="preserve"> </w:t>
            </w:r>
            <w:r>
              <w:rPr>
                <w:lang w:eastAsia="zh-CN"/>
              </w:rPr>
              <w:t>场确定胜负。</w:t>
            </w:r>
          </w:p>
        </w:tc>
        <w:tc>
          <w:tcPr>
            <w:tcW w:w="3603" w:type="dxa"/>
          </w:tcPr>
          <w:p>
            <w:pPr>
              <w:pStyle w:val="8"/>
              <w:spacing w:before="33" w:line="239" w:lineRule="auto"/>
              <w:ind w:left="114" w:right="132" w:hanging="1"/>
              <w:rPr>
                <w:rFonts w:hint="eastAsia"/>
                <w:spacing w:val="2"/>
                <w:lang w:eastAsia="zh-CN"/>
              </w:rPr>
            </w:pPr>
            <w:r>
              <w:rPr>
                <w:spacing w:val="2"/>
                <w:lang w:eastAsia="zh-CN"/>
              </w:rPr>
              <w:t>胜方进入下一轮，负方淘汰。同分情 况下，按如下顺序确认胜者：</w:t>
            </w:r>
          </w:p>
          <w:p>
            <w:pPr>
              <w:pStyle w:val="8"/>
              <w:spacing w:before="26" w:line="239" w:lineRule="auto"/>
              <w:ind w:left="112" w:right="4" w:firstLine="222"/>
              <w:rPr>
                <w:rFonts w:hint="eastAsia"/>
                <w:lang w:eastAsia="zh-CN"/>
              </w:rPr>
            </w:pPr>
            <w:r>
              <w:rPr>
                <w:spacing w:val="2"/>
                <w:lang w:eastAsia="zh-CN"/>
              </w:rPr>
              <w:t>（1） 自动任务得分高者胜； （2）  机器人总重量轻者胜；</w:t>
            </w:r>
            <w:r>
              <w:rPr>
                <w:rFonts w:hint="eastAsia"/>
                <w:spacing w:val="2"/>
                <w:lang w:eastAsia="zh-CN"/>
              </w:rPr>
              <w:t>（</w:t>
            </w:r>
            <w:r>
              <w:rPr>
                <w:spacing w:val="2"/>
                <w:lang w:eastAsia="zh-CN"/>
              </w:rPr>
              <w:t>3）重赛 1 场。</w:t>
            </w:r>
          </w:p>
        </w:tc>
      </w:tr>
    </w:tbl>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6.2 表彰奖励：主办单位根据参赛队的初赛和决赛的成绩，评定一、二、三 等奖，颁发奖牌证书。</w:t>
      </w:r>
    </w:p>
    <w:p>
      <w:pPr>
        <w:spacing w:before="36" w:line="221" w:lineRule="auto"/>
        <w:ind w:left="504"/>
        <w:outlineLvl w:val="1"/>
        <w:rPr>
          <w:rFonts w:hint="eastAsia" w:ascii="黑体" w:hAnsi="黑体" w:eastAsia="黑体" w:cs="黑体"/>
          <w:sz w:val="24"/>
          <w:szCs w:val="24"/>
          <w:lang w:eastAsia="zh-CN"/>
        </w:rPr>
      </w:pPr>
      <w:r>
        <w:rPr>
          <w:rFonts w:ascii="黑体" w:hAnsi="黑体" w:eastAsia="黑体" w:cs="黑体"/>
          <w:b/>
          <w:bCs/>
          <w:spacing w:val="-9"/>
          <w:sz w:val="24"/>
          <w:szCs w:val="24"/>
          <w:lang w:eastAsia="zh-CN"/>
        </w:rPr>
        <w:t>7</w:t>
      </w:r>
      <w:r>
        <w:rPr>
          <w:rFonts w:hint="eastAsia" w:ascii="黑体" w:hAnsi="黑体" w:eastAsia="黑体" w:cs="黑体"/>
          <w:spacing w:val="23"/>
          <w:sz w:val="24"/>
          <w:szCs w:val="24"/>
          <w:lang w:eastAsia="zh-CN"/>
        </w:rPr>
        <w:t>.</w:t>
      </w:r>
      <w:r>
        <w:rPr>
          <w:rFonts w:ascii="黑体" w:hAnsi="黑体" w:eastAsia="黑体" w:cs="黑体"/>
          <w:b/>
          <w:bCs/>
          <w:spacing w:val="-9"/>
          <w:sz w:val="24"/>
          <w:szCs w:val="24"/>
          <w:lang w:eastAsia="zh-CN"/>
        </w:rPr>
        <w:t>比赛流程</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 xml:space="preserve">7.1 </w:t>
      </w:r>
      <w:r>
        <w:rPr>
          <w:rFonts w:hint="eastAsia" w:ascii="宋体" w:hAnsi="宋体" w:eastAsia="宋体" w:cs="宋体"/>
          <w:snapToGrid/>
          <w:sz w:val="24"/>
          <w:szCs w:val="24"/>
          <w:lang w:eastAsia="zh-CN"/>
        </w:rPr>
        <w:t>编程</w:t>
      </w:r>
      <w:r>
        <w:rPr>
          <w:rFonts w:ascii="宋体" w:hAnsi="宋体" w:eastAsia="宋体" w:cs="宋体"/>
          <w:snapToGrid/>
          <w:sz w:val="24"/>
          <w:szCs w:val="24"/>
          <w:lang w:eastAsia="zh-CN"/>
        </w:rPr>
        <w:t>调试：机器人</w:t>
      </w:r>
      <w:r>
        <w:rPr>
          <w:rFonts w:hint="eastAsia" w:ascii="宋体" w:hAnsi="宋体" w:eastAsia="宋体" w:cs="宋体"/>
          <w:snapToGrid/>
          <w:sz w:val="24"/>
          <w:szCs w:val="24"/>
          <w:lang w:eastAsia="zh-CN"/>
        </w:rPr>
        <w:t>编程</w:t>
      </w:r>
      <w:r>
        <w:rPr>
          <w:rFonts w:ascii="宋体" w:hAnsi="宋体" w:eastAsia="宋体" w:cs="宋体"/>
          <w:snapToGrid/>
          <w:sz w:val="24"/>
          <w:szCs w:val="24"/>
          <w:lang w:eastAsia="zh-CN"/>
        </w:rPr>
        <w:t>与</w:t>
      </w:r>
      <w:r>
        <w:rPr>
          <w:rFonts w:hint="eastAsia" w:ascii="宋体" w:hAnsi="宋体" w:eastAsia="宋体" w:cs="宋体"/>
          <w:snapToGrid/>
          <w:sz w:val="24"/>
          <w:szCs w:val="24"/>
          <w:lang w:eastAsia="zh-CN"/>
        </w:rPr>
        <w:t>调试</w:t>
      </w:r>
      <w:r>
        <w:rPr>
          <w:rFonts w:ascii="宋体" w:hAnsi="宋体" w:eastAsia="宋体" w:cs="宋体"/>
          <w:snapToGrid/>
          <w:sz w:val="24"/>
          <w:szCs w:val="24"/>
          <w:lang w:eastAsia="zh-CN"/>
        </w:rPr>
        <w:t>时间为</w:t>
      </w:r>
      <w:r>
        <w:rPr>
          <w:rFonts w:hint="eastAsia" w:ascii="宋体" w:hAnsi="宋体" w:eastAsia="宋体" w:cs="宋体"/>
          <w:snapToGrid/>
          <w:sz w:val="24"/>
          <w:szCs w:val="24"/>
          <w:lang w:val="en-US" w:eastAsia="zh-CN"/>
        </w:rPr>
        <w:t>4</w:t>
      </w:r>
      <w:r>
        <w:rPr>
          <w:rFonts w:ascii="宋体" w:hAnsi="宋体" w:eastAsia="宋体" w:cs="宋体"/>
          <w:snapToGrid/>
          <w:sz w:val="24"/>
          <w:szCs w:val="24"/>
          <w:lang w:eastAsia="zh-CN"/>
        </w:rPr>
        <w:t>0分钟</w:t>
      </w:r>
      <w:r>
        <w:rPr>
          <w:rFonts w:hint="eastAsia" w:ascii="宋体" w:hAnsi="宋体" w:eastAsia="宋体" w:cs="宋体"/>
          <w:snapToGrid/>
          <w:sz w:val="24"/>
          <w:szCs w:val="24"/>
          <w:lang w:eastAsia="zh-CN"/>
        </w:rPr>
        <w:t>，</w:t>
      </w:r>
      <w:r>
        <w:rPr>
          <w:rFonts w:ascii="宋体" w:hAnsi="宋体" w:eastAsia="宋体" w:cs="宋体"/>
          <w:snapToGrid/>
          <w:sz w:val="24"/>
          <w:szCs w:val="24"/>
          <w:lang w:eastAsia="zh-CN"/>
        </w:rPr>
        <w:t>参赛队的学生队员检录后方能进入准备区，裁判员对参赛队携带的器材按照4.1的要求进行检查，并对参赛队伍携带的机器人控制器内程序清零。选手不得携带U盘、光盘和相机等存储和通信器材。参赛队伍需自行携带参赛器材。</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7.2 赛前准备：准备上场时，队员拿取自己的机器人，在裁判员或者工作人 员的带领下进入比赛区。在规定时间内未到场的参赛队将被视为弃权。2名学生 队员上场时，站立在待命区附近。队员将自己的机器人放入启动区。机器人的任 何部分及其在地面的投影不能超出启动区。</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7.3 启动：裁判员确认参赛队已准备好后，将发出“5，4，3，2，1，开始 ” 的倒计数启动口令。随着倒计数的开始，队员可以用一只手慢慢靠近机器人，听   到“开始”命令的第一个字，队员可以触碰一个按钮或给传感器一个信号去启动   机器人。</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在“开始”命令前启动机器人将被视为“误启动”并受到警告或处罚。自 动阶段机器人一旦启动，就只能受自带的控制器中的程序控制，队员不得接触机 器人（重试的情况除外）或遥控机器人。手动阶段机器人通过遥控器控制机器人， 队员不得接触机器人（重试的情况除外）。</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启动后的机器人不得故意分离出部件或把机械零件掉在场上。偶然脱落的机 器人零部件，由裁判员随时清出场地。为了策略的需要而分离部件是犯规行为。</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启动后的机器人如因速度过快或程序错误完全越出场地边界，或将所携带的 物品抛出场地，该机器人和物品不得再回到场上。</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7.4 重试：机器人在运行中如果出现故障，参赛队员可以向裁判员申请重 试。裁判员同意重试后，自动阶段道具复原，手动阶段场地状态保持不变，队 员可将机器人搬回启动区，重新启动。每场比赛自动和手动阶段可以无限次数重 试。重试期间计时不停止，也不重新开始计时。</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7.5 比赛结</w:t>
      </w:r>
      <w:r>
        <w:rPr>
          <w:rFonts w:ascii="宋体" w:hAnsi="宋体" w:eastAsia="宋体" w:cs="宋体"/>
          <w:snapToGrid/>
          <w:sz w:val="24"/>
          <w:szCs w:val="24"/>
          <w:highlight w:val="none"/>
          <w:lang w:eastAsia="zh-CN"/>
        </w:rPr>
        <w:t>束：每场比赛的规定时间为3分钟。参赛队在完成一些任</w:t>
      </w:r>
      <w:r>
        <w:rPr>
          <w:rFonts w:ascii="宋体" w:hAnsi="宋体" w:eastAsia="宋体" w:cs="宋体"/>
          <w:snapToGrid/>
          <w:sz w:val="24"/>
          <w:szCs w:val="24"/>
          <w:lang w:eastAsia="zh-CN"/>
        </w:rPr>
        <w:t>务后， 如不准备继续比赛，应向裁判员示意，裁判员据此停止计时，结束比赛；否则， 等待裁判员的终场哨音。裁判员吹响终场哨音后，参赛队员应立即放下遥控手柄， 不得与场上的机器人或任何物品接触。裁判员记录场上状态，填写记分表。参赛 队员应确认自己的得分，并立即将自己的机器人搬回封存区。手动任务得分以比 赛结束后最终状态为准。</w:t>
      </w:r>
    </w:p>
    <w:p>
      <w:pPr>
        <w:spacing w:before="183" w:line="223" w:lineRule="auto"/>
        <w:ind w:left="500"/>
        <w:outlineLvl w:val="0"/>
        <w:rPr>
          <w:rFonts w:hint="eastAsia" w:ascii="黑体" w:hAnsi="黑体" w:eastAsia="黑体" w:cs="黑体"/>
          <w:sz w:val="24"/>
          <w:szCs w:val="24"/>
          <w:lang w:eastAsia="zh-CN"/>
        </w:rPr>
      </w:pPr>
      <w:r>
        <w:rPr>
          <w:rFonts w:ascii="黑体" w:hAnsi="黑体" w:eastAsia="黑体" w:cs="黑体"/>
          <w:b/>
          <w:bCs/>
          <w:spacing w:val="-8"/>
          <w:sz w:val="24"/>
          <w:szCs w:val="24"/>
          <w:lang w:eastAsia="zh-CN"/>
        </w:rPr>
        <w:t>8</w:t>
      </w:r>
      <w:r>
        <w:rPr>
          <w:rFonts w:hint="eastAsia" w:ascii="黑体" w:hAnsi="黑体" w:eastAsia="黑体" w:cs="黑体"/>
          <w:spacing w:val="9"/>
          <w:sz w:val="24"/>
          <w:szCs w:val="24"/>
          <w:lang w:eastAsia="zh-CN"/>
        </w:rPr>
        <w:t>.</w:t>
      </w:r>
      <w:r>
        <w:rPr>
          <w:rFonts w:ascii="黑体" w:hAnsi="黑体" w:eastAsia="黑体" w:cs="黑体"/>
          <w:b/>
          <w:bCs/>
          <w:spacing w:val="-8"/>
          <w:sz w:val="24"/>
          <w:szCs w:val="24"/>
          <w:lang w:eastAsia="zh-CN"/>
        </w:rPr>
        <w:t>违规</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8.1 每支队伍每轮竞技允许第1次机器人“早启动”，第2次再犯如是小组 赛，该轮成绩为0分，决赛则直接淘汰。</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8.2 比赛开始后，选手如有未经裁判允许，接触场内物品或者机器人的行为，第一次将受到警告，第二次再犯如是小组赛，该轮成绩为0分，决赛则直接淘汰。</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8.3 辅导老师或家长存在口授选手影响互动的指引，或亲手参与任务，亦或触碰、修复作品等行为的，小组赛该轮成绩记0分，决赛时直接淘汰。</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8.4 启动后的机器人不得为了策略的需要，故意分离部件或掉落零件在场 地上，这属于犯规行为，由裁判确定给予警告、小组赛该轮成绩为0分、决赛直接淘汰，乃至取消活动资格等处理，犯规分离或掉落的零件则由裁判即时清理出场。</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8.5 不听从裁判员指示的，视情节严重程度，由裁判处于警告、该轮成绩为 0分，乃至取消比赛资格等处理。</w:t>
      </w:r>
    </w:p>
    <w:p>
      <w:pPr>
        <w:widowControl w:val="0"/>
        <w:kinsoku/>
        <w:autoSpaceDE/>
        <w:autoSpaceDN/>
        <w:spacing w:line="440" w:lineRule="exact"/>
        <w:ind w:firstLine="480" w:firstLineChars="200"/>
        <w:textAlignment w:val="auto"/>
        <w:rPr>
          <w:rFonts w:hint="eastAsia" w:ascii="宋体" w:hAnsi="宋体" w:eastAsia="宋体" w:cs="宋体"/>
          <w:snapToGrid/>
          <w:sz w:val="24"/>
          <w:szCs w:val="24"/>
          <w:lang w:eastAsia="zh-CN"/>
        </w:rPr>
      </w:pPr>
      <w:r>
        <w:rPr>
          <w:rFonts w:ascii="宋体" w:hAnsi="宋体" w:eastAsia="宋体" w:cs="宋体"/>
          <w:snapToGrid/>
          <w:sz w:val="24"/>
          <w:szCs w:val="24"/>
          <w:lang w:eastAsia="zh-CN"/>
        </w:rPr>
        <w:t>8.6 选手所携带的手机和电子手表等通信工具没有处在关机状态的,则属犯 规行为，视情节严重程度，由裁判处于警告、该轮成绩为0分，乃至取消比赛资 格等处理。</w:t>
      </w:r>
    </w:p>
    <w:p>
      <w:pPr>
        <w:pStyle w:val="9"/>
        <w:snapToGrid w:val="0"/>
        <w:spacing w:line="440" w:lineRule="exact"/>
        <w:ind w:firstLine="482" w:firstLineChars="200"/>
        <w:rPr>
          <w:rFonts w:hint="eastAsia" w:ascii="黑体" w:hAnsi="宋体" w:eastAsia="黑体" w:cs="黑体"/>
          <w:b/>
          <w:bCs/>
        </w:rPr>
      </w:pPr>
      <w:r>
        <w:rPr>
          <w:rFonts w:ascii="黑体" w:hAnsi="宋体" w:eastAsia="黑体" w:cs="黑体"/>
          <w:b/>
          <w:bCs/>
        </w:rPr>
        <w:t>9</w:t>
      </w:r>
      <w:r>
        <w:rPr>
          <w:rFonts w:hint="eastAsia" w:ascii="黑体" w:hAnsi="宋体" w:eastAsia="黑体" w:cs="黑体"/>
          <w:b/>
          <w:bCs/>
        </w:rPr>
        <w:t>.</w:t>
      </w:r>
      <w:r>
        <w:rPr>
          <w:rFonts w:ascii="黑体" w:hAnsi="宋体" w:eastAsia="黑体" w:cs="黑体"/>
          <w:b/>
          <w:bCs/>
        </w:rPr>
        <w:t xml:space="preserve">其他 </w:t>
      </w:r>
    </w:p>
    <w:p>
      <w:pPr>
        <w:widowControl w:val="0"/>
        <w:spacing w:line="44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 xml:space="preserve">9.1 </w:t>
      </w:r>
      <w:r>
        <w:rPr>
          <w:rFonts w:hint="eastAsia" w:ascii="宋体" w:hAnsi="宋体" w:eastAsia="宋体" w:cs="Times New Roman"/>
          <w:bCs/>
          <w:snapToGrid/>
          <w:kern w:val="2"/>
          <w:sz w:val="24"/>
          <w:szCs w:val="24"/>
          <w:lang w:eastAsia="zh-CN"/>
        </w:rPr>
        <w:t>本规则参照第二十五届广东省青少年机器人竞赛规则修改制定，</w:t>
      </w:r>
      <w:r>
        <w:rPr>
          <w:rFonts w:hint="eastAsia" w:ascii="宋体" w:hAnsi="宋体" w:eastAsia="宋体" w:cs="宋体"/>
          <w:color w:val="000000" w:themeColor="text1"/>
          <w:sz w:val="24"/>
          <w:szCs w:val="24"/>
          <w:lang w:eastAsia="zh-CN"/>
          <w14:textFill>
            <w14:solidFill>
              <w14:schemeClr w14:val="tx1"/>
            </w14:solidFill>
          </w14:textFill>
        </w:rPr>
        <w:t>2025年东莞市青少年机器人竞赛裁判委员会对凡是规则中未说明事项，以及有争议事项，均拥有最后解释权和决定权。</w:t>
      </w:r>
    </w:p>
    <w:p>
      <w:pPr>
        <w:widowControl w:val="0"/>
        <w:spacing w:line="440" w:lineRule="exact"/>
        <w:ind w:firstLine="480" w:firstLineChars="200"/>
        <w:rPr>
          <w:lang w:eastAsia="zh-CN"/>
        </w:rPr>
      </w:pPr>
      <w:r>
        <w:rPr>
          <w:rFonts w:hint="eastAsia" w:ascii="宋体" w:hAnsi="宋体" w:eastAsia="宋体" w:cs="宋体"/>
          <w:color w:val="000000" w:themeColor="text1"/>
          <w:sz w:val="24"/>
          <w:szCs w:val="24"/>
          <w:lang w:eastAsia="zh-CN"/>
          <w14:textFill>
            <w14:solidFill>
              <w14:schemeClr w14:val="tx1"/>
            </w14:solidFill>
          </w14:textFill>
        </w:rPr>
        <w:t>9.2 本规则是实施裁判工作的依据。在竞赛中，裁判有最终裁定权。他们的裁决是最终裁决。裁判不会复查重放的比赛录像。关于裁判的任何问题必须由一名学生代表在两场比赛之间向总裁判长提出。</w:t>
      </w:r>
    </w:p>
    <w:sectPr>
      <w:footerReference r:id="rId4" w:type="default"/>
      <w:pgSz w:w="11906" w:h="16839"/>
      <w:pgMar w:top="836" w:right="1719" w:bottom="1192" w:left="1785" w:header="0" w:footer="978"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rPr>
        <w:rFonts w:hint="eastAsia"/>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A3uL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jA3uLeAgAAJgYAAA4AAAAAAAAAAQAgAAAAHwEAAGRycy9lMm9Eb2MueG1sUEsF&#10;BgAAAAAGAAYAWQEAAG8G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rPr>
        <w:rFonts w:hint="eastAsia"/>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rsids>
    <w:rsidRoot w:val="0078485B"/>
    <w:rsid w:val="000E58BE"/>
    <w:rsid w:val="000F169D"/>
    <w:rsid w:val="001A7193"/>
    <w:rsid w:val="002A1D96"/>
    <w:rsid w:val="003157F7"/>
    <w:rsid w:val="003A39DF"/>
    <w:rsid w:val="005852E6"/>
    <w:rsid w:val="006E41B3"/>
    <w:rsid w:val="00757B9E"/>
    <w:rsid w:val="0078485B"/>
    <w:rsid w:val="00A97848"/>
    <w:rsid w:val="00CD7939"/>
    <w:rsid w:val="00E15234"/>
    <w:rsid w:val="00E273C0"/>
    <w:rsid w:val="00E40952"/>
    <w:rsid w:val="00F530C8"/>
    <w:rsid w:val="00FD73F4"/>
    <w:rsid w:val="015772A4"/>
    <w:rsid w:val="01A06E9D"/>
    <w:rsid w:val="01E21263"/>
    <w:rsid w:val="01E46D89"/>
    <w:rsid w:val="025C1CFF"/>
    <w:rsid w:val="0399241F"/>
    <w:rsid w:val="03B66504"/>
    <w:rsid w:val="041B0A5C"/>
    <w:rsid w:val="044C7C64"/>
    <w:rsid w:val="04547057"/>
    <w:rsid w:val="04561A95"/>
    <w:rsid w:val="05243941"/>
    <w:rsid w:val="05355B4E"/>
    <w:rsid w:val="06986394"/>
    <w:rsid w:val="06BD229F"/>
    <w:rsid w:val="06BF7DC5"/>
    <w:rsid w:val="07510C8F"/>
    <w:rsid w:val="080A1514"/>
    <w:rsid w:val="081B727D"/>
    <w:rsid w:val="094E3682"/>
    <w:rsid w:val="09A11A04"/>
    <w:rsid w:val="09B434E5"/>
    <w:rsid w:val="0A03621B"/>
    <w:rsid w:val="0A8168BF"/>
    <w:rsid w:val="0D627B8D"/>
    <w:rsid w:val="0F625791"/>
    <w:rsid w:val="0FB104C7"/>
    <w:rsid w:val="0FF54858"/>
    <w:rsid w:val="100B407B"/>
    <w:rsid w:val="11140D0D"/>
    <w:rsid w:val="11EF6DDA"/>
    <w:rsid w:val="120E39AF"/>
    <w:rsid w:val="121A67F7"/>
    <w:rsid w:val="12AA1929"/>
    <w:rsid w:val="13053004"/>
    <w:rsid w:val="1542409B"/>
    <w:rsid w:val="15EB073E"/>
    <w:rsid w:val="172F1CA3"/>
    <w:rsid w:val="187D363C"/>
    <w:rsid w:val="18D86AC4"/>
    <w:rsid w:val="1A0A0EFF"/>
    <w:rsid w:val="1A3A17E5"/>
    <w:rsid w:val="1AB1581F"/>
    <w:rsid w:val="1B730089"/>
    <w:rsid w:val="1BEC4D61"/>
    <w:rsid w:val="1C3861F8"/>
    <w:rsid w:val="1C406E5A"/>
    <w:rsid w:val="1D022362"/>
    <w:rsid w:val="1DAF0AD8"/>
    <w:rsid w:val="1DD91315"/>
    <w:rsid w:val="1EE2244B"/>
    <w:rsid w:val="1EFA59E6"/>
    <w:rsid w:val="1F1F544D"/>
    <w:rsid w:val="202F16C0"/>
    <w:rsid w:val="206375BB"/>
    <w:rsid w:val="206A6B9C"/>
    <w:rsid w:val="2217191C"/>
    <w:rsid w:val="23474F72"/>
    <w:rsid w:val="248D4C07"/>
    <w:rsid w:val="256C0CC0"/>
    <w:rsid w:val="261849A4"/>
    <w:rsid w:val="26EA00EF"/>
    <w:rsid w:val="27761400"/>
    <w:rsid w:val="277A5916"/>
    <w:rsid w:val="281713B7"/>
    <w:rsid w:val="28C57065"/>
    <w:rsid w:val="28CA01D8"/>
    <w:rsid w:val="2916166F"/>
    <w:rsid w:val="2B807273"/>
    <w:rsid w:val="2BAF1907"/>
    <w:rsid w:val="2D145EC5"/>
    <w:rsid w:val="2D1B36F8"/>
    <w:rsid w:val="2D3447B9"/>
    <w:rsid w:val="2E1B7727"/>
    <w:rsid w:val="2ED31DB0"/>
    <w:rsid w:val="2F213255"/>
    <w:rsid w:val="2F8D1F5F"/>
    <w:rsid w:val="30744ECD"/>
    <w:rsid w:val="30790319"/>
    <w:rsid w:val="316D2048"/>
    <w:rsid w:val="32904240"/>
    <w:rsid w:val="33CD5020"/>
    <w:rsid w:val="35215623"/>
    <w:rsid w:val="381551E7"/>
    <w:rsid w:val="38AD5420"/>
    <w:rsid w:val="393D0552"/>
    <w:rsid w:val="3C291261"/>
    <w:rsid w:val="3DE10046"/>
    <w:rsid w:val="3EC84D62"/>
    <w:rsid w:val="40167D4F"/>
    <w:rsid w:val="42786A9F"/>
    <w:rsid w:val="42A930FC"/>
    <w:rsid w:val="437234EE"/>
    <w:rsid w:val="43762FDE"/>
    <w:rsid w:val="44095C00"/>
    <w:rsid w:val="44330ECF"/>
    <w:rsid w:val="44DE52DF"/>
    <w:rsid w:val="45875CF6"/>
    <w:rsid w:val="458D460F"/>
    <w:rsid w:val="47354F5E"/>
    <w:rsid w:val="477E6905"/>
    <w:rsid w:val="47B10A89"/>
    <w:rsid w:val="4A8835F7"/>
    <w:rsid w:val="4BED4059"/>
    <w:rsid w:val="4C4A5008"/>
    <w:rsid w:val="4C737E2A"/>
    <w:rsid w:val="4CCF19B1"/>
    <w:rsid w:val="4D3B0DF4"/>
    <w:rsid w:val="4F9704A4"/>
    <w:rsid w:val="4FDE6A62"/>
    <w:rsid w:val="51774E4B"/>
    <w:rsid w:val="51823496"/>
    <w:rsid w:val="52495D62"/>
    <w:rsid w:val="528943B0"/>
    <w:rsid w:val="5302663C"/>
    <w:rsid w:val="533267F6"/>
    <w:rsid w:val="538B4884"/>
    <w:rsid w:val="54694499"/>
    <w:rsid w:val="55701D24"/>
    <w:rsid w:val="55E71B19"/>
    <w:rsid w:val="57371141"/>
    <w:rsid w:val="574C432A"/>
    <w:rsid w:val="57A53A3A"/>
    <w:rsid w:val="57E35C06"/>
    <w:rsid w:val="58A723B6"/>
    <w:rsid w:val="59C83A10"/>
    <w:rsid w:val="5B2829B8"/>
    <w:rsid w:val="5B3F7D02"/>
    <w:rsid w:val="5BB701E0"/>
    <w:rsid w:val="5BDC19F5"/>
    <w:rsid w:val="5C1E200D"/>
    <w:rsid w:val="5DBA3485"/>
    <w:rsid w:val="5EBF3633"/>
    <w:rsid w:val="5EC24ED2"/>
    <w:rsid w:val="5F4C7BC7"/>
    <w:rsid w:val="5F684284"/>
    <w:rsid w:val="603040BD"/>
    <w:rsid w:val="603D6F06"/>
    <w:rsid w:val="607E751E"/>
    <w:rsid w:val="609B59DA"/>
    <w:rsid w:val="620C3034"/>
    <w:rsid w:val="622A47D3"/>
    <w:rsid w:val="63181564"/>
    <w:rsid w:val="6353259C"/>
    <w:rsid w:val="64430C5E"/>
    <w:rsid w:val="64542A70"/>
    <w:rsid w:val="64D92F75"/>
    <w:rsid w:val="6546685C"/>
    <w:rsid w:val="65DC2D1D"/>
    <w:rsid w:val="672E7A78"/>
    <w:rsid w:val="67902011"/>
    <w:rsid w:val="6793565D"/>
    <w:rsid w:val="681A18DB"/>
    <w:rsid w:val="683F3437"/>
    <w:rsid w:val="693C3A8C"/>
    <w:rsid w:val="6BA936A1"/>
    <w:rsid w:val="6BD85D34"/>
    <w:rsid w:val="6D17288C"/>
    <w:rsid w:val="6D4318D3"/>
    <w:rsid w:val="6D8812C0"/>
    <w:rsid w:val="6D943EDD"/>
    <w:rsid w:val="6E070B53"/>
    <w:rsid w:val="6F0F1C12"/>
    <w:rsid w:val="6FEF0CD2"/>
    <w:rsid w:val="71A1306D"/>
    <w:rsid w:val="720D24B0"/>
    <w:rsid w:val="72A050D2"/>
    <w:rsid w:val="72BA6194"/>
    <w:rsid w:val="739C3AEB"/>
    <w:rsid w:val="749D7B1B"/>
    <w:rsid w:val="7625601A"/>
    <w:rsid w:val="76FB321F"/>
    <w:rsid w:val="77EB6DF0"/>
    <w:rsid w:val="78C733B9"/>
    <w:rsid w:val="78DF4BA6"/>
    <w:rsid w:val="791B3704"/>
    <w:rsid w:val="799F7BD4"/>
    <w:rsid w:val="79BC0A44"/>
    <w:rsid w:val="7AA5597C"/>
    <w:rsid w:val="7AD95625"/>
    <w:rsid w:val="7B407452"/>
    <w:rsid w:val="7B7F7F7B"/>
    <w:rsid w:val="7E6478FC"/>
    <w:rsid w:val="7EEF71C5"/>
    <w:rsid w:val="7F370B6C"/>
    <w:rsid w:val="7FAF4BA7"/>
    <w:rsid w:val="7FB8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rPr>
  </w:style>
  <w:style w:type="paragraph" w:styleId="3">
    <w:name w:val="footer"/>
    <w:basedOn w:val="1"/>
    <w:link w:val="11"/>
    <w:qFormat/>
    <w:uiPriority w:val="0"/>
    <w:pPr>
      <w:tabs>
        <w:tab w:val="center" w:pos="4153"/>
        <w:tab w:val="right" w:pos="8306"/>
      </w:tabs>
    </w:pPr>
    <w:rPr>
      <w:sz w:val="18"/>
      <w:szCs w:val="18"/>
    </w:rPr>
  </w:style>
  <w:style w:type="paragraph" w:styleId="4">
    <w:name w:val="header"/>
    <w:basedOn w:val="1"/>
    <w:link w:val="10"/>
    <w:qFormat/>
    <w:uiPriority w:val="0"/>
    <w:pP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0">
    <w:name w:val="页眉 字符"/>
    <w:basedOn w:val="6"/>
    <w:link w:val="4"/>
    <w:qFormat/>
    <w:uiPriority w:val="0"/>
    <w:rPr>
      <w:rFonts w:ascii="Arial" w:hAnsi="Arial" w:eastAsia="Arial" w:cs="Arial"/>
      <w:snapToGrid w:val="0"/>
      <w:color w:val="000000"/>
      <w:sz w:val="18"/>
      <w:szCs w:val="18"/>
      <w:lang w:eastAsia="en-US"/>
    </w:rPr>
  </w:style>
  <w:style w:type="character" w:customStyle="1" w:styleId="11">
    <w:name w:val="页脚 字符"/>
    <w:basedOn w:val="6"/>
    <w:link w:val="3"/>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4323</Words>
  <Characters>4548</Characters>
  <Lines>36</Lines>
  <Paragraphs>10</Paragraphs>
  <TotalTime>26</TotalTime>
  <ScaleCrop>false</ScaleCrop>
  <LinksUpToDate>false</LinksUpToDate>
  <CharactersWithSpaces>4920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2025-03-03T09:57:00Z</dcterms:created>
  <dc:creator>admin</dc:creator>
  <cp:lastModifiedBy>kjb2023</cp:lastModifiedBy>
  <dcterms:modified xsi:type="dcterms:W3CDTF">2025-05-30T07:01:48Z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2025-04-07T19:11:45Z</vt:filetime>
  </property>
  <property fmtid="{D5CDD505-2E9C-101B-9397-08002B2CF9AE}" pid="4" name="KSOTemplateDocerSaveRecord">
    <vt:lpwstr>eyJoZGlkIjoiMWM4NTNhNWMyODA4MjUzOTI2NTljMTJlZWRhM2UwYzEiLCJ1c2VySWQiOiI1ODc4MzIzMDcifQ==</vt:lpwstr>
  </property>
  <property fmtid="{D5CDD505-2E9C-101B-9397-08002B2CF9AE}" pid="5" name="KSOProductBuildVer">
    <vt:lpwstr>2052-11.8.2.12085</vt:lpwstr>
  </property>
  <property fmtid="{D5CDD505-2E9C-101B-9397-08002B2CF9AE}" pid="6" name="ICV">
    <vt:lpwstr>2206AC8F3132484DB39BFAFE0E23458D_12</vt:lpwstr>
  </property>
</Properties>
</file>