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76" w:lineRule="auto"/>
        <w:jc w:val="center"/>
        <w:rPr>
          <w:rFonts w:hint="eastAsia" w:ascii="宋体" w:hAnsi="宋体" w:eastAsia="宋体" w:cs="宋体"/>
          <w:b/>
          <w:kern w:val="2"/>
          <w:sz w:val="36"/>
          <w:szCs w:val="36"/>
          <w:lang w:eastAsia="zh-CN"/>
        </w:rPr>
      </w:pPr>
      <w:bookmarkStart w:id="0" w:name="_Hlk25154352"/>
      <w:bookmarkEnd w:id="0"/>
      <w:r>
        <w:rPr>
          <w:rFonts w:hint="eastAsia" w:ascii="宋体" w:hAnsi="宋体" w:eastAsia="宋体" w:cs="宋体"/>
          <w:b/>
          <w:kern w:val="2"/>
          <w:sz w:val="36"/>
          <w:szCs w:val="36"/>
          <w:lang w:eastAsia="zh-CN"/>
        </w:rPr>
        <w:t>2025年东莞市青少年机器人竞赛</w:t>
      </w:r>
    </w:p>
    <w:p>
      <w:pPr>
        <w:widowControl w:val="0"/>
        <w:spacing w:line="276" w:lineRule="auto"/>
        <w:jc w:val="center"/>
        <w:rPr>
          <w:rFonts w:hint="eastAsia" w:ascii="宋体" w:hAnsi="宋体" w:eastAsia="宋体" w:cs="宋体"/>
          <w:b/>
          <w:kern w:val="2"/>
          <w:sz w:val="36"/>
          <w:szCs w:val="36"/>
          <w:lang w:eastAsia="zh-CN"/>
        </w:rPr>
      </w:pPr>
      <w:r>
        <w:rPr>
          <w:rFonts w:hint="eastAsia" w:ascii="宋体" w:hAnsi="宋体" w:eastAsia="宋体" w:cs="宋体"/>
          <w:b/>
          <w:kern w:val="2"/>
          <w:sz w:val="36"/>
          <w:szCs w:val="36"/>
          <w:lang w:eastAsia="zh-CN"/>
        </w:rPr>
        <w:t>道路工程比赛规则</w:t>
      </w:r>
    </w:p>
    <w:p>
      <w:pPr>
        <w:pStyle w:val="2"/>
        <w:spacing w:before="78" w:line="355" w:lineRule="auto"/>
        <w:ind w:left="22" w:right="46" w:firstLine="493"/>
        <w:jc w:val="both"/>
        <w:rPr>
          <w:rFonts w:hint="eastAsia" w:ascii="黑体" w:hAnsi="黑体" w:eastAsia="黑体" w:cs="黑体"/>
          <w:b/>
          <w:bCs/>
          <w:spacing w:val="-4"/>
          <w:lang w:eastAsia="zh-CN"/>
        </w:rPr>
      </w:pPr>
    </w:p>
    <w:p>
      <w:pPr>
        <w:pStyle w:val="2"/>
        <w:spacing w:before="78" w:line="355" w:lineRule="auto"/>
        <w:ind w:left="22" w:right="46" w:firstLine="493"/>
        <w:jc w:val="both"/>
        <w:rPr>
          <w:rFonts w:hint="eastAsia"/>
          <w:lang w:eastAsia="zh-CN"/>
        </w:rPr>
      </w:pPr>
      <w:r>
        <w:rPr>
          <w:rFonts w:ascii="黑体" w:hAnsi="黑体" w:eastAsia="黑体" w:cs="黑体"/>
          <w:b/>
          <w:bCs/>
          <w:spacing w:val="-4"/>
          <w:lang w:eastAsia="zh-CN"/>
        </w:rPr>
        <w:t>1.赛事简介：</w:t>
      </w:r>
      <w:r>
        <w:rPr>
          <w:spacing w:val="-4"/>
          <w:lang w:eastAsia="zh-CN"/>
        </w:rPr>
        <w:t>道路，作为连接城市、促进经济交流的重要纽带，不仅承</w:t>
      </w:r>
      <w:r>
        <w:rPr>
          <w:spacing w:val="-3"/>
          <w:lang w:eastAsia="zh-CN"/>
        </w:rPr>
        <w:t>载着交通运输的功能，更是展现区域发展活力和科技实力的窗口。本竞赛以“道</w:t>
      </w:r>
      <w:r>
        <w:rPr>
          <w:spacing w:val="-4"/>
          <w:lang w:eastAsia="zh-CN"/>
        </w:rPr>
        <w:t>路工程</w:t>
      </w:r>
      <w:r>
        <w:rPr>
          <w:spacing w:val="-84"/>
          <w:lang w:eastAsia="zh-CN"/>
        </w:rPr>
        <w:t xml:space="preserve"> </w:t>
      </w:r>
      <w:r>
        <w:rPr>
          <w:spacing w:val="-4"/>
          <w:lang w:eastAsia="zh-CN"/>
        </w:rPr>
        <w:t>”为主题，旨在通过模拟道路工程中的关键环节，如物料回收、建设服务</w:t>
      </w:r>
      <w:r>
        <w:rPr>
          <w:spacing w:val="-3"/>
          <w:lang w:eastAsia="zh-CN"/>
        </w:rPr>
        <w:t>区、挖掘隧道、搭建桥梁</w:t>
      </w:r>
      <w:r>
        <w:rPr>
          <w:rFonts w:hint="eastAsia"/>
          <w:spacing w:val="-3"/>
          <w:lang w:eastAsia="zh-CN"/>
        </w:rPr>
        <w:t>、</w:t>
      </w:r>
      <w:r>
        <w:rPr>
          <w:spacing w:val="-3"/>
          <w:lang w:eastAsia="zh-CN"/>
        </w:rPr>
        <w:t>自动充电等任务，要求</w:t>
      </w:r>
      <w:r>
        <w:rPr>
          <w:rFonts w:hint="eastAsia"/>
          <w:spacing w:val="-3"/>
          <w:lang w:eastAsia="zh-CN"/>
        </w:rPr>
        <w:t>参赛</w:t>
      </w:r>
      <w:r>
        <w:rPr>
          <w:spacing w:val="-3"/>
          <w:lang w:eastAsia="zh-CN"/>
        </w:rPr>
        <w:t>学生在比赛现场</w:t>
      </w:r>
      <w:r>
        <w:rPr>
          <w:rFonts w:hint="eastAsia"/>
          <w:spacing w:val="-3"/>
          <w:lang w:eastAsia="zh-CN"/>
        </w:rPr>
        <w:t>进行</w:t>
      </w:r>
      <w:r>
        <w:rPr>
          <w:spacing w:val="-3"/>
          <w:lang w:eastAsia="zh-CN"/>
        </w:rPr>
        <w:t>机器人编程</w:t>
      </w:r>
      <w:r>
        <w:rPr>
          <w:rFonts w:hint="eastAsia"/>
          <w:spacing w:val="-3"/>
          <w:lang w:eastAsia="zh-CN"/>
        </w:rPr>
        <w:t>、</w:t>
      </w:r>
      <w:r>
        <w:rPr>
          <w:spacing w:val="-3"/>
          <w:lang w:eastAsia="zh-CN"/>
        </w:rPr>
        <w:t>调试、竞技</w:t>
      </w:r>
      <w:r>
        <w:rPr>
          <w:rFonts w:hint="eastAsia"/>
          <w:spacing w:val="-3"/>
          <w:lang w:eastAsia="zh-CN"/>
        </w:rPr>
        <w:t>等</w:t>
      </w:r>
      <w:r>
        <w:rPr>
          <w:spacing w:val="-3"/>
          <w:lang w:eastAsia="zh-CN"/>
        </w:rPr>
        <w:t>，在动手实践中学习工程知识，体验科技创</w:t>
      </w:r>
      <w:r>
        <w:rPr>
          <w:spacing w:val="-2"/>
          <w:lang w:eastAsia="zh-CN"/>
        </w:rPr>
        <w:t>新的魅力。</w:t>
      </w:r>
    </w:p>
    <w:p>
      <w:pPr>
        <w:widowControl w:val="0"/>
        <w:spacing w:line="440" w:lineRule="exact"/>
        <w:ind w:firstLine="466" w:firstLineChars="200"/>
        <w:rPr>
          <w:rFonts w:hint="eastAsia" w:ascii="宋体" w:hAnsi="宋体" w:eastAsia="宋体" w:cs="宋体"/>
          <w:spacing w:val="-3"/>
          <w:sz w:val="24"/>
          <w:szCs w:val="24"/>
          <w:lang w:eastAsia="zh-CN"/>
        </w:rPr>
      </w:pPr>
      <w:r>
        <w:rPr>
          <w:rFonts w:ascii="黑体" w:hAnsi="黑体" w:eastAsia="黑体" w:cs="黑体"/>
          <w:b/>
          <w:bCs/>
          <w:spacing w:val="-4"/>
          <w:sz w:val="24"/>
          <w:szCs w:val="24"/>
          <w:lang w:eastAsia="zh-CN"/>
        </w:rPr>
        <w:t>2</w:t>
      </w:r>
      <w:r>
        <w:rPr>
          <w:rFonts w:hint="eastAsia" w:ascii="黑体" w:hAnsi="黑体" w:eastAsia="黑体" w:cs="黑体"/>
          <w:b/>
          <w:bCs/>
          <w:spacing w:val="-4"/>
          <w:sz w:val="24"/>
          <w:szCs w:val="24"/>
          <w:lang w:eastAsia="zh-CN"/>
        </w:rPr>
        <w:t>.</w:t>
      </w:r>
      <w:r>
        <w:rPr>
          <w:rFonts w:ascii="黑体" w:hAnsi="黑体" w:eastAsia="黑体" w:cs="黑体"/>
          <w:b/>
          <w:bCs/>
          <w:spacing w:val="-4"/>
          <w:sz w:val="24"/>
          <w:szCs w:val="24"/>
          <w:lang w:eastAsia="zh-CN"/>
        </w:rPr>
        <w:t>组队方式：</w:t>
      </w:r>
      <w:r>
        <w:rPr>
          <w:rFonts w:ascii="宋体" w:hAnsi="宋体" w:eastAsia="宋体" w:cs="宋体"/>
          <w:spacing w:val="-3"/>
          <w:sz w:val="24"/>
          <w:szCs w:val="24"/>
          <w:lang w:eastAsia="zh-CN"/>
        </w:rPr>
        <w:t>活动设小学、初中和高中三个组别，以团队方式完成，每支队 伍由1-2名选手和1-2名辅导老师组成，</w:t>
      </w:r>
      <w:r>
        <w:rPr>
          <w:rFonts w:hint="eastAsia" w:ascii="宋体" w:hAnsi="宋体" w:eastAsia="宋体" w:cs="宋体"/>
          <w:spacing w:val="-3"/>
          <w:sz w:val="24"/>
          <w:szCs w:val="24"/>
          <w:lang w:eastAsia="zh-CN"/>
        </w:rPr>
        <w:t>选手须为2025年6月在读的中小学生。</w:t>
      </w:r>
    </w:p>
    <w:p>
      <w:pPr>
        <w:spacing w:before="181" w:line="222" w:lineRule="auto"/>
        <w:ind w:left="503"/>
        <w:rPr>
          <w:rFonts w:hint="eastAsia" w:ascii="黑体" w:hAnsi="黑体" w:eastAsia="黑体" w:cs="黑体"/>
          <w:sz w:val="24"/>
          <w:szCs w:val="24"/>
        </w:rPr>
      </w:pPr>
      <w:r>
        <w:rPr>
          <w:rFonts w:ascii="黑体" w:hAnsi="黑体" w:eastAsia="黑体" w:cs="黑体"/>
          <w:b/>
          <w:bCs/>
          <w:spacing w:val="-9"/>
          <w:sz w:val="24"/>
          <w:szCs w:val="24"/>
        </w:rPr>
        <w:t>3</w:t>
      </w:r>
      <w:r>
        <w:rPr>
          <w:rFonts w:hint="eastAsia" w:ascii="黑体" w:hAnsi="黑体" w:eastAsia="黑体" w:cs="黑体"/>
          <w:spacing w:val="-36"/>
          <w:sz w:val="24"/>
          <w:szCs w:val="24"/>
          <w:lang w:eastAsia="zh-CN"/>
        </w:rPr>
        <w:t>.</w:t>
      </w:r>
      <w:r>
        <w:rPr>
          <w:rFonts w:ascii="黑体" w:hAnsi="黑体" w:eastAsia="黑体" w:cs="黑体"/>
          <w:b/>
          <w:bCs/>
          <w:spacing w:val="-9"/>
          <w:sz w:val="24"/>
          <w:szCs w:val="24"/>
        </w:rPr>
        <w:t>比赛场地</w:t>
      </w:r>
    </w:p>
    <w:p>
      <w:pPr>
        <w:pStyle w:val="2"/>
        <w:spacing w:before="179" w:line="219" w:lineRule="auto"/>
        <w:ind w:left="508"/>
        <w:rPr>
          <w:rFonts w:hint="eastAsia"/>
        </w:rPr>
      </w:pPr>
      <w:r>
        <w:rPr>
          <w:spacing w:val="-8"/>
        </w:rPr>
        <w:t>3.1</w:t>
      </w:r>
      <w:r>
        <w:rPr>
          <w:spacing w:val="-20"/>
        </w:rPr>
        <w:t xml:space="preserve"> </w:t>
      </w:r>
      <w:r>
        <w:rPr>
          <w:spacing w:val="-8"/>
        </w:rPr>
        <w:t>比赛场地</w:t>
      </w:r>
    </w:p>
    <w:p>
      <w:pPr>
        <w:spacing w:before="146" w:line="5496" w:lineRule="exact"/>
        <w:ind w:firstLine="297"/>
      </w:pPr>
      <w:r>
        <w:rPr>
          <w:position w:val="-109"/>
        </w:rPr>
        <w:drawing>
          <wp:inline distT="0" distB="0" distL="0" distR="0">
            <wp:extent cx="4909820" cy="34893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5"/>
                    <a:stretch>
                      <a:fillRect/>
                    </a:stretch>
                  </pic:blipFill>
                  <pic:spPr>
                    <a:xfrm>
                      <a:off x="0" y="0"/>
                      <a:ext cx="4910328" cy="3489959"/>
                    </a:xfrm>
                    <a:prstGeom prst="rect">
                      <a:avLst/>
                    </a:prstGeom>
                  </pic:spPr>
                </pic:pic>
              </a:graphicData>
            </a:graphic>
          </wp:inline>
        </w:drawing>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①场地布局：比赛场地的外尺寸为长3000mm×宽2500mm。场地上绘有宽度 为25mm左右的黑色引导线。比赛场地为喷绘的哑光刀刮布。在比赛场地上有1块长300mm×宽300mm 的绿色和橙色区域，是机器人的停放区（起始区）和自动充电区（终点区）。</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②任务道具：正方体泡沫方块的边长是50mm；纸杯杯底直径52mm ，杯口直径75mm ，高度85mm；球的直径60mm；隧道宽度为100mm。</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3.2 场地环境：机器人比赛场地环境为冷光源、低照度、无磁场干扰。但由 于一般赛场环境的不确定因素较多，例如，场地表面不平整，光照条件有变化等 等。参赛队在设计机器人时应考虑各种应对措施。</w:t>
      </w:r>
    </w:p>
    <w:p>
      <w:pPr>
        <w:spacing w:before="184" w:line="222" w:lineRule="auto"/>
        <w:ind w:left="616"/>
        <w:outlineLvl w:val="1"/>
        <w:rPr>
          <w:rFonts w:hint="eastAsia" w:ascii="黑体" w:hAnsi="黑体" w:eastAsia="黑体" w:cs="黑体"/>
          <w:sz w:val="24"/>
          <w:szCs w:val="24"/>
          <w:lang w:eastAsia="zh-CN"/>
        </w:rPr>
      </w:pPr>
      <w:r>
        <w:rPr>
          <w:rFonts w:ascii="黑体" w:hAnsi="黑体" w:eastAsia="黑体" w:cs="黑体"/>
          <w:b/>
          <w:bCs/>
          <w:spacing w:val="-2"/>
          <w:sz w:val="24"/>
          <w:szCs w:val="24"/>
          <w:lang w:eastAsia="zh-CN"/>
        </w:rPr>
        <w:t>4</w:t>
      </w:r>
      <w:r>
        <w:rPr>
          <w:rFonts w:hint="eastAsia" w:ascii="黑体" w:hAnsi="黑体" w:eastAsia="黑体" w:cs="黑体"/>
          <w:spacing w:val="-2"/>
          <w:sz w:val="24"/>
          <w:szCs w:val="24"/>
          <w:lang w:eastAsia="zh-CN"/>
        </w:rPr>
        <w:t>.</w:t>
      </w:r>
      <w:r>
        <w:rPr>
          <w:rFonts w:ascii="黑体" w:hAnsi="黑体" w:eastAsia="黑体" w:cs="黑体"/>
          <w:b/>
          <w:bCs/>
          <w:spacing w:val="-2"/>
          <w:sz w:val="24"/>
          <w:szCs w:val="24"/>
          <w:lang w:eastAsia="zh-CN"/>
        </w:rPr>
        <w:t>机器人要求</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4.1 器材要求</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活动要求选手自行设计和构建机器人，使用材料仅限正规厂家塑胶外壳的电 机、主控、舵机、塑胶类拼插积木类，不限品牌厂家，连接件不可以用螺丝，不 允许使用有可能损坏竞赛场地的危险元件。机器人只能使用按程序自动运行的， 且必须设计成只用一次操作（如按一个按钮或拨一个开关）就能启动的，不能采 用任何遥控方式的机器人。</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活动器材中不能含有说明书、装配图、通讯设备等违规物品。机器人部件之间的衔接可以使用扎带或者胶布等材料进行固定，不可以使用胶水和热熔胶枪。除了积木套装以外，可使用不超过2个3D打印特殊结构件，尺寸在长40mm×宽40mm×厚10MM 以内。报名参赛者，视为默认裁判组拥有本规则的最终解释权。</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4.2  机器人设计要求</w:t>
      </w:r>
    </w:p>
    <w:p>
      <w:pPr>
        <w:spacing w:line="148" w:lineRule="exact"/>
      </w:pPr>
    </w:p>
    <w:tbl>
      <w:tblPr>
        <w:tblStyle w:val="7"/>
        <w:tblW w:w="856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5"/>
        <w:gridCol w:w="746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1105" w:type="dxa"/>
          </w:tcPr>
          <w:p>
            <w:pPr>
              <w:pStyle w:val="8"/>
              <w:spacing w:before="118" w:line="228" w:lineRule="auto"/>
              <w:ind w:left="351"/>
              <w:rPr>
                <w:rFonts w:hint="eastAsia"/>
              </w:rPr>
            </w:pPr>
            <w:r>
              <w:rPr>
                <w:b/>
                <w:bCs/>
                <w:spacing w:val="2"/>
              </w:rPr>
              <w:t>项目</w:t>
            </w:r>
          </w:p>
        </w:tc>
        <w:tc>
          <w:tcPr>
            <w:tcW w:w="7463" w:type="dxa"/>
          </w:tcPr>
          <w:p>
            <w:pPr>
              <w:pStyle w:val="8"/>
              <w:spacing w:before="117" w:line="229" w:lineRule="auto"/>
              <w:ind w:left="3525"/>
              <w:rPr>
                <w:rFonts w:hint="eastAsia"/>
              </w:rPr>
            </w:pPr>
            <w:r>
              <w:rPr>
                <w:b/>
                <w:bCs/>
                <w:spacing w:val="3"/>
              </w:rPr>
              <w:t>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105" w:type="dxa"/>
            <w:vAlign w:val="center"/>
          </w:tcPr>
          <w:p>
            <w:pPr>
              <w:pStyle w:val="8"/>
              <w:spacing w:before="145" w:line="227" w:lineRule="auto"/>
              <w:jc w:val="center"/>
              <w:rPr>
                <w:rFonts w:hint="eastAsia"/>
                <w:spacing w:val="5"/>
              </w:rPr>
            </w:pPr>
            <w:r>
              <w:rPr>
                <w:spacing w:val="5"/>
              </w:rPr>
              <w:t>数量</w:t>
            </w:r>
          </w:p>
        </w:tc>
        <w:tc>
          <w:tcPr>
            <w:tcW w:w="7463" w:type="dxa"/>
          </w:tcPr>
          <w:p>
            <w:pPr>
              <w:pStyle w:val="8"/>
              <w:spacing w:before="145" w:line="227" w:lineRule="auto"/>
              <w:ind w:left="116"/>
              <w:rPr>
                <w:rFonts w:hint="eastAsia"/>
                <w:lang w:eastAsia="zh-CN"/>
              </w:rPr>
            </w:pPr>
            <w:r>
              <w:rPr>
                <w:spacing w:val="5"/>
                <w:lang w:eastAsia="zh-CN"/>
              </w:rPr>
              <w:t>每支队伍只允许使用</w:t>
            </w:r>
            <w:r>
              <w:rPr>
                <w:spacing w:val="-24"/>
                <w:lang w:eastAsia="zh-CN"/>
              </w:rPr>
              <w:t xml:space="preserve"> </w:t>
            </w:r>
            <w:r>
              <w:rPr>
                <w:spacing w:val="5"/>
                <w:lang w:eastAsia="zh-CN"/>
              </w:rPr>
              <w:t>1</w:t>
            </w:r>
            <w:r>
              <w:rPr>
                <w:spacing w:val="-22"/>
                <w:lang w:eastAsia="zh-CN"/>
              </w:rPr>
              <w:t xml:space="preserve"> </w:t>
            </w:r>
            <w:r>
              <w:rPr>
                <w:spacing w:val="5"/>
                <w:lang w:eastAsia="zh-CN"/>
              </w:rPr>
              <w:t>台机器人。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105" w:type="dxa"/>
            <w:vAlign w:val="center"/>
          </w:tcPr>
          <w:p>
            <w:pPr>
              <w:pStyle w:val="8"/>
              <w:spacing w:before="145" w:line="227" w:lineRule="auto"/>
              <w:jc w:val="center"/>
              <w:rPr>
                <w:rFonts w:hint="eastAsia"/>
                <w:spacing w:val="5"/>
              </w:rPr>
            </w:pPr>
            <w:r>
              <w:rPr>
                <w:spacing w:val="5"/>
              </w:rPr>
              <w:t>规格</w:t>
            </w:r>
          </w:p>
        </w:tc>
        <w:tc>
          <w:tcPr>
            <w:tcW w:w="7463" w:type="dxa"/>
          </w:tcPr>
          <w:p>
            <w:pPr>
              <w:pStyle w:val="8"/>
              <w:spacing w:before="126" w:line="239" w:lineRule="auto"/>
              <w:ind w:left="115"/>
              <w:rPr>
                <w:rFonts w:hint="eastAsia"/>
                <w:lang w:eastAsia="zh-CN"/>
              </w:rPr>
            </w:pPr>
            <w:r>
              <w:rPr>
                <w:spacing w:val="7"/>
                <w:lang w:eastAsia="zh-CN"/>
              </w:rPr>
              <w:t>机器人外形最大尺寸不得超过长300</w:t>
            </w:r>
            <w:r>
              <w:rPr>
                <w:lang w:eastAsia="zh-CN"/>
              </w:rPr>
              <w:t>mm</w:t>
            </w:r>
            <w:r>
              <w:rPr>
                <w:rFonts w:hint="eastAsia"/>
                <w:lang w:eastAsia="zh-CN"/>
              </w:rPr>
              <w:t>、</w:t>
            </w:r>
            <w:r>
              <w:rPr>
                <w:spacing w:val="7"/>
                <w:lang w:eastAsia="zh-CN"/>
              </w:rPr>
              <w:t>宽250</w:t>
            </w:r>
            <w:r>
              <w:rPr>
                <w:lang w:eastAsia="zh-CN"/>
              </w:rPr>
              <w:t>mm</w:t>
            </w:r>
            <w:r>
              <w:rPr>
                <w:spacing w:val="7"/>
                <w:lang w:eastAsia="zh-CN"/>
              </w:rPr>
              <w:t>、高300</w:t>
            </w:r>
            <w:r>
              <w:rPr>
                <w:lang w:eastAsia="zh-CN"/>
              </w:rPr>
              <w:t>mm</w:t>
            </w:r>
            <w:r>
              <w:rPr>
                <w:spacing w:val="7"/>
                <w:lang w:eastAsia="zh-CN"/>
              </w:rPr>
              <w:t>。在</w:t>
            </w:r>
            <w:r>
              <w:rPr>
                <w:spacing w:val="6"/>
                <w:lang w:eastAsia="zh-CN"/>
              </w:rPr>
              <w:t>比赛开始后，机</w:t>
            </w:r>
            <w:r>
              <w:rPr>
                <w:lang w:eastAsia="zh-CN"/>
              </w:rPr>
              <w:t xml:space="preserve"> </w:t>
            </w:r>
            <w:r>
              <w:rPr>
                <w:spacing w:val="8"/>
                <w:lang w:eastAsia="zh-CN"/>
              </w:rPr>
              <w:t>器人可以超出此尺寸限制。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1105" w:type="dxa"/>
            <w:vAlign w:val="center"/>
          </w:tcPr>
          <w:p>
            <w:pPr>
              <w:pStyle w:val="8"/>
              <w:spacing w:before="145" w:line="227" w:lineRule="auto"/>
              <w:jc w:val="center"/>
              <w:rPr>
                <w:rFonts w:hint="eastAsia"/>
                <w:spacing w:val="5"/>
              </w:rPr>
            </w:pPr>
            <w:r>
              <w:rPr>
                <w:spacing w:val="5"/>
              </w:rPr>
              <w:t>传感器</w:t>
            </w:r>
          </w:p>
        </w:tc>
        <w:tc>
          <w:tcPr>
            <w:tcW w:w="7463" w:type="dxa"/>
          </w:tcPr>
          <w:p>
            <w:pPr>
              <w:pStyle w:val="8"/>
              <w:spacing w:before="95" w:line="239" w:lineRule="auto"/>
              <w:ind w:left="120" w:right="17"/>
              <w:rPr>
                <w:rFonts w:hint="eastAsia"/>
                <w:lang w:eastAsia="zh-CN"/>
              </w:rPr>
            </w:pPr>
            <w:r>
              <w:rPr>
                <w:spacing w:val="8"/>
                <w:lang w:eastAsia="zh-CN"/>
              </w:rPr>
              <w:t>寻迹传感器（不可使用组合寻迹卡及复眼等）数量不超过</w:t>
            </w:r>
            <w:r>
              <w:rPr>
                <w:spacing w:val="-21"/>
                <w:lang w:eastAsia="zh-CN"/>
              </w:rPr>
              <w:t xml:space="preserve"> </w:t>
            </w:r>
            <w:r>
              <w:rPr>
                <w:spacing w:val="8"/>
                <w:lang w:eastAsia="zh-CN"/>
              </w:rPr>
              <w:t>5</w:t>
            </w:r>
            <w:r>
              <w:rPr>
                <w:spacing w:val="-41"/>
                <w:lang w:eastAsia="zh-CN"/>
              </w:rPr>
              <w:t xml:space="preserve"> </w:t>
            </w:r>
            <w:r>
              <w:rPr>
                <w:spacing w:val="8"/>
                <w:lang w:eastAsia="zh-CN"/>
              </w:rPr>
              <w:t>个，其它传感器数量</w:t>
            </w:r>
            <w:r>
              <w:rPr>
                <w:lang w:eastAsia="zh-CN"/>
              </w:rPr>
              <w:t xml:space="preserve"> </w:t>
            </w:r>
            <w:r>
              <w:rPr>
                <w:spacing w:val="8"/>
                <w:lang w:eastAsia="zh-CN"/>
              </w:rPr>
              <w:t>不限，但所有的传感器均为独立单个。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105" w:type="dxa"/>
            <w:vAlign w:val="center"/>
          </w:tcPr>
          <w:p>
            <w:pPr>
              <w:pStyle w:val="8"/>
              <w:spacing w:before="145" w:line="227" w:lineRule="auto"/>
              <w:jc w:val="center"/>
              <w:rPr>
                <w:rFonts w:hint="eastAsia"/>
                <w:spacing w:val="5"/>
              </w:rPr>
            </w:pPr>
            <w:r>
              <w:rPr>
                <w:spacing w:val="5"/>
              </w:rPr>
              <w:t>摄像头</w:t>
            </w:r>
          </w:p>
        </w:tc>
        <w:tc>
          <w:tcPr>
            <w:tcW w:w="7463" w:type="dxa"/>
          </w:tcPr>
          <w:p>
            <w:pPr>
              <w:pStyle w:val="8"/>
              <w:spacing w:before="122" w:line="227" w:lineRule="auto"/>
              <w:ind w:left="118"/>
              <w:rPr>
                <w:rFonts w:hint="eastAsia"/>
                <w:lang w:eastAsia="zh-CN"/>
              </w:rPr>
            </w:pPr>
            <w:r>
              <w:rPr>
                <w:spacing w:val="7"/>
                <w:lang w:eastAsia="zh-CN"/>
              </w:rPr>
              <w:t>数量不得超过</w:t>
            </w:r>
            <w:r>
              <w:rPr>
                <w:spacing w:val="-24"/>
                <w:lang w:eastAsia="zh-CN"/>
              </w:rPr>
              <w:t xml:space="preserve"> </w:t>
            </w:r>
            <w:r>
              <w:rPr>
                <w:spacing w:val="7"/>
                <w:lang w:eastAsia="zh-CN"/>
              </w:rPr>
              <w:t>1</w:t>
            </w:r>
            <w:r>
              <w:rPr>
                <w:spacing w:val="-38"/>
                <w:lang w:eastAsia="zh-CN"/>
              </w:rPr>
              <w:t xml:space="preserve"> </w:t>
            </w:r>
            <w:r>
              <w:rPr>
                <w:spacing w:val="7"/>
                <w:lang w:eastAsia="zh-CN"/>
              </w:rPr>
              <w:t>个，且如摄像头自带的电机</w:t>
            </w:r>
            <w:r>
              <w:rPr>
                <w:spacing w:val="6"/>
                <w:lang w:eastAsia="zh-CN"/>
              </w:rPr>
              <w:t>，亦算作</w:t>
            </w:r>
            <w:r>
              <w:rPr>
                <w:spacing w:val="-21"/>
                <w:lang w:eastAsia="zh-CN"/>
              </w:rPr>
              <w:t xml:space="preserve"> </w:t>
            </w:r>
            <w:r>
              <w:rPr>
                <w:spacing w:val="6"/>
                <w:lang w:eastAsia="zh-CN"/>
              </w:rPr>
              <w:t>1</w:t>
            </w:r>
            <w:r>
              <w:rPr>
                <w:spacing w:val="-38"/>
                <w:lang w:eastAsia="zh-CN"/>
              </w:rPr>
              <w:t xml:space="preserve"> </w:t>
            </w:r>
            <w:r>
              <w:rPr>
                <w:spacing w:val="6"/>
                <w:lang w:eastAsia="zh-CN"/>
              </w:rPr>
              <w:t>个电机数量。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105" w:type="dxa"/>
            <w:vAlign w:val="center"/>
          </w:tcPr>
          <w:p>
            <w:pPr>
              <w:pStyle w:val="8"/>
              <w:spacing w:before="145" w:line="227" w:lineRule="auto"/>
              <w:jc w:val="center"/>
              <w:rPr>
                <w:rFonts w:hint="eastAsia"/>
                <w:spacing w:val="5"/>
              </w:rPr>
            </w:pPr>
            <w:r>
              <w:rPr>
                <w:spacing w:val="5"/>
              </w:rPr>
              <w:t>电机</w:t>
            </w:r>
          </w:p>
        </w:tc>
        <w:tc>
          <w:tcPr>
            <w:tcW w:w="7463" w:type="dxa"/>
          </w:tcPr>
          <w:p>
            <w:pPr>
              <w:pStyle w:val="8"/>
              <w:spacing w:before="35" w:line="232" w:lineRule="auto"/>
              <w:ind w:left="116" w:right="5" w:hanging="1"/>
              <w:rPr>
                <w:rFonts w:hint="eastAsia"/>
                <w:lang w:eastAsia="zh-CN"/>
              </w:rPr>
            </w:pPr>
            <w:r>
              <w:rPr>
                <w:spacing w:val="9"/>
                <w:lang w:eastAsia="zh-CN"/>
              </w:rPr>
              <w:t>机器人电机仅能使用直流电机或伺服电机，且总数量不超过</w:t>
            </w:r>
            <w:r>
              <w:rPr>
                <w:spacing w:val="-37"/>
                <w:lang w:eastAsia="zh-CN"/>
              </w:rPr>
              <w:t xml:space="preserve"> </w:t>
            </w:r>
            <w:r>
              <w:rPr>
                <w:spacing w:val="9"/>
                <w:lang w:eastAsia="zh-CN"/>
              </w:rPr>
              <w:t>4</w:t>
            </w:r>
            <w:r>
              <w:rPr>
                <w:spacing w:val="-41"/>
                <w:lang w:eastAsia="zh-CN"/>
              </w:rPr>
              <w:t xml:space="preserve"> </w:t>
            </w:r>
            <w:r>
              <w:rPr>
                <w:spacing w:val="9"/>
                <w:lang w:eastAsia="zh-CN"/>
              </w:rPr>
              <w:t>个；其它用于</w:t>
            </w:r>
            <w:r>
              <w:rPr>
                <w:spacing w:val="8"/>
                <w:lang w:eastAsia="zh-CN"/>
              </w:rPr>
              <w:t>结构</w:t>
            </w:r>
            <w:r>
              <w:rPr>
                <w:lang w:eastAsia="zh-CN"/>
              </w:rPr>
              <w:t xml:space="preserve"> </w:t>
            </w:r>
            <w:r>
              <w:rPr>
                <w:spacing w:val="7"/>
                <w:lang w:eastAsia="zh-CN"/>
              </w:rPr>
              <w:t>的数量不限。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8" w:hRule="atLeast"/>
        </w:trPr>
        <w:tc>
          <w:tcPr>
            <w:tcW w:w="1105" w:type="dxa"/>
            <w:vAlign w:val="center"/>
          </w:tcPr>
          <w:p>
            <w:pPr>
              <w:pStyle w:val="8"/>
              <w:spacing w:before="145" w:line="227" w:lineRule="auto"/>
              <w:jc w:val="center"/>
              <w:rPr>
                <w:rFonts w:hint="eastAsia"/>
                <w:spacing w:val="5"/>
              </w:rPr>
            </w:pPr>
            <w:r>
              <w:rPr>
                <w:spacing w:val="5"/>
              </w:rPr>
              <w:t>电池</w:t>
            </w:r>
          </w:p>
        </w:tc>
        <w:tc>
          <w:tcPr>
            <w:tcW w:w="7463" w:type="dxa"/>
          </w:tcPr>
          <w:p>
            <w:pPr>
              <w:pStyle w:val="8"/>
              <w:spacing w:before="149" w:line="239" w:lineRule="auto"/>
              <w:ind w:left="116" w:right="53"/>
              <w:rPr>
                <w:rFonts w:hint="eastAsia"/>
                <w:lang w:eastAsia="zh-CN"/>
              </w:rPr>
            </w:pPr>
            <w:r>
              <w:rPr>
                <w:spacing w:val="11"/>
                <w:lang w:eastAsia="zh-CN"/>
              </w:rPr>
              <w:t>每台机器人输入额定电压不得超过 9 伏，不可有升压电</w:t>
            </w:r>
            <w:r>
              <w:rPr>
                <w:spacing w:val="10"/>
                <w:lang w:eastAsia="zh-CN"/>
              </w:rPr>
              <w:t>路。选手须使用安全可</w:t>
            </w:r>
            <w:r>
              <w:rPr>
                <w:lang w:eastAsia="zh-CN"/>
              </w:rPr>
              <w:t xml:space="preserve"> </w:t>
            </w:r>
            <w:r>
              <w:rPr>
                <w:spacing w:val="9"/>
                <w:lang w:eastAsia="zh-CN"/>
              </w:rPr>
              <w:t>靠电池，裁判有权要求选手更换被认为不安全或有安全隐患的电池。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4" w:hRule="atLeast"/>
        </w:trPr>
        <w:tc>
          <w:tcPr>
            <w:tcW w:w="1105" w:type="dxa"/>
            <w:vAlign w:val="center"/>
          </w:tcPr>
          <w:p>
            <w:pPr>
              <w:pStyle w:val="8"/>
              <w:spacing w:before="65" w:line="228" w:lineRule="auto"/>
              <w:jc w:val="center"/>
              <w:rPr>
                <w:rFonts w:hint="eastAsia"/>
              </w:rPr>
            </w:pPr>
            <w:r>
              <w:rPr>
                <w:spacing w:val="4"/>
              </w:rPr>
              <w:t>其他</w:t>
            </w:r>
          </w:p>
        </w:tc>
        <w:tc>
          <w:tcPr>
            <w:tcW w:w="7463" w:type="dxa"/>
          </w:tcPr>
          <w:p>
            <w:pPr>
              <w:pStyle w:val="8"/>
              <w:spacing w:before="146" w:line="239" w:lineRule="auto"/>
              <w:ind w:left="115" w:right="180"/>
              <w:rPr>
                <w:rFonts w:hint="eastAsia"/>
                <w:lang w:eastAsia="zh-CN"/>
              </w:rPr>
            </w:pPr>
            <w:r>
              <w:rPr>
                <w:spacing w:val="11"/>
                <w:lang w:eastAsia="zh-CN"/>
              </w:rPr>
              <w:t>机器人上的所有零部件必须可靠固定，不允许</w:t>
            </w:r>
            <w:r>
              <w:rPr>
                <w:spacing w:val="10"/>
                <w:lang w:eastAsia="zh-CN"/>
              </w:rPr>
              <w:t>分离或脱落在场地上；可以进行</w:t>
            </w:r>
            <w:r>
              <w:rPr>
                <w:lang w:eastAsia="zh-CN"/>
              </w:rPr>
              <w:t xml:space="preserve"> </w:t>
            </w:r>
            <w:r>
              <w:rPr>
                <w:spacing w:val="8"/>
                <w:lang w:eastAsia="zh-CN"/>
              </w:rPr>
              <w:t>个性化设计，机身上要有明显的本队标志。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1105" w:type="dxa"/>
          </w:tcPr>
          <w:p>
            <w:pPr>
              <w:pStyle w:val="8"/>
              <w:spacing w:before="145" w:line="227" w:lineRule="auto"/>
              <w:jc w:val="center"/>
              <w:rPr>
                <w:rFonts w:hint="eastAsia"/>
              </w:rPr>
            </w:pPr>
            <w:r>
              <w:rPr>
                <w:spacing w:val="5"/>
              </w:rPr>
              <w:t>检录</w:t>
            </w:r>
          </w:p>
        </w:tc>
        <w:tc>
          <w:tcPr>
            <w:tcW w:w="7463" w:type="dxa"/>
          </w:tcPr>
          <w:p>
            <w:pPr>
              <w:pStyle w:val="8"/>
              <w:spacing w:before="34" w:line="234" w:lineRule="auto"/>
              <w:ind w:left="11" w:right="5" w:hanging="4"/>
              <w:rPr>
                <w:rFonts w:hint="eastAsia"/>
                <w:lang w:eastAsia="zh-CN"/>
              </w:rPr>
            </w:pPr>
            <w:r>
              <w:rPr>
                <w:spacing w:val="11"/>
                <w:lang w:eastAsia="zh-CN"/>
              </w:rPr>
              <w:t>选手第一轮进场竞技前，机器人必须通过全面检查，</w:t>
            </w:r>
            <w:r>
              <w:rPr>
                <w:spacing w:val="-42"/>
                <w:lang w:eastAsia="zh-CN"/>
              </w:rPr>
              <w:t xml:space="preserve"> </w:t>
            </w:r>
            <w:r>
              <w:rPr>
                <w:spacing w:val="11"/>
                <w:lang w:eastAsia="zh-CN"/>
              </w:rPr>
              <w:t>以确保符合相</w:t>
            </w:r>
            <w:r>
              <w:rPr>
                <w:spacing w:val="9"/>
                <w:lang w:eastAsia="zh-CN"/>
              </w:rPr>
              <w:t>关规定。选手应对不符合规定的地方进行修整改进，方可参加竞技。</w:t>
            </w:r>
          </w:p>
        </w:tc>
      </w:tr>
    </w:tbl>
    <w:p>
      <w:pPr>
        <w:spacing w:before="34" w:line="221" w:lineRule="auto"/>
        <w:ind w:left="617"/>
        <w:rPr>
          <w:rFonts w:hint="eastAsia" w:ascii="黑体" w:hAnsi="黑体" w:eastAsia="黑体" w:cs="黑体"/>
          <w:sz w:val="24"/>
          <w:szCs w:val="24"/>
          <w:lang w:eastAsia="zh-CN"/>
        </w:rPr>
      </w:pPr>
      <w:r>
        <w:rPr>
          <w:rFonts w:ascii="黑体" w:hAnsi="黑体" w:eastAsia="黑体" w:cs="黑体"/>
          <w:b/>
          <w:bCs/>
          <w:spacing w:val="-5"/>
          <w:sz w:val="24"/>
          <w:szCs w:val="24"/>
          <w:lang w:eastAsia="zh-CN"/>
        </w:rPr>
        <w:t>5</w:t>
      </w:r>
      <w:r>
        <w:rPr>
          <w:rFonts w:hint="eastAsia" w:ascii="黑体" w:hAnsi="黑体" w:eastAsia="黑体" w:cs="黑体"/>
          <w:spacing w:val="-51"/>
          <w:sz w:val="24"/>
          <w:szCs w:val="24"/>
          <w:lang w:eastAsia="zh-CN"/>
        </w:rPr>
        <w:t xml:space="preserve">. </w:t>
      </w:r>
      <w:r>
        <w:rPr>
          <w:rFonts w:ascii="黑体" w:hAnsi="黑体" w:eastAsia="黑体" w:cs="黑体"/>
          <w:b/>
          <w:bCs/>
          <w:spacing w:val="-5"/>
          <w:sz w:val="24"/>
          <w:szCs w:val="24"/>
          <w:lang w:eastAsia="zh-CN"/>
        </w:rPr>
        <w:t>任务说明</w:t>
      </w:r>
      <w:bookmarkStart w:id="1" w:name="_GoBack"/>
      <w:bookmarkEnd w:id="1"/>
    </w:p>
    <w:p>
      <w:pPr>
        <w:pStyle w:val="2"/>
        <w:spacing w:before="181" w:line="219" w:lineRule="auto"/>
        <w:ind w:left="627"/>
        <w:rPr>
          <w:rFonts w:hint="eastAsia"/>
          <w:lang w:eastAsia="zh-CN"/>
        </w:rPr>
      </w:pPr>
      <w:r>
        <w:rPr>
          <w:spacing w:val="-2"/>
          <w:lang w:eastAsia="zh-CN"/>
        </w:rPr>
        <w:t>5.1 任务描述与得分标准：比赛共设置</w:t>
      </w:r>
      <w:r>
        <w:rPr>
          <w:spacing w:val="-45"/>
          <w:lang w:eastAsia="zh-CN"/>
        </w:rPr>
        <w:t xml:space="preserve"> </w:t>
      </w:r>
      <w:r>
        <w:rPr>
          <w:spacing w:val="-2"/>
          <w:lang w:eastAsia="zh-CN"/>
        </w:rPr>
        <w:t>7</w:t>
      </w:r>
      <w:r>
        <w:rPr>
          <w:spacing w:val="-47"/>
          <w:lang w:eastAsia="zh-CN"/>
        </w:rPr>
        <w:t xml:space="preserve"> </w:t>
      </w:r>
      <w:r>
        <w:rPr>
          <w:spacing w:val="-2"/>
          <w:lang w:eastAsia="zh-CN"/>
        </w:rPr>
        <w:t>项任务，每项任务满分</w:t>
      </w:r>
      <w:r>
        <w:rPr>
          <w:spacing w:val="-46"/>
          <w:lang w:eastAsia="zh-CN"/>
        </w:rPr>
        <w:t xml:space="preserve"> </w:t>
      </w:r>
      <w:r>
        <w:rPr>
          <w:spacing w:val="-2"/>
          <w:lang w:eastAsia="zh-CN"/>
        </w:rPr>
        <w:t>50</w:t>
      </w:r>
      <w:r>
        <w:rPr>
          <w:spacing w:val="-48"/>
          <w:lang w:eastAsia="zh-CN"/>
        </w:rPr>
        <w:t xml:space="preserve"> </w:t>
      </w:r>
      <w:r>
        <w:rPr>
          <w:spacing w:val="-3"/>
          <w:lang w:eastAsia="zh-CN"/>
        </w:rPr>
        <w:t>分。</w:t>
      </w:r>
    </w:p>
    <w:p>
      <w:pPr>
        <w:pStyle w:val="2"/>
        <w:spacing w:before="181" w:line="331" w:lineRule="auto"/>
        <w:ind w:left="142" w:right="128" w:firstLine="480"/>
        <w:rPr>
          <w:rFonts w:hint="eastAsia"/>
          <w:lang w:eastAsia="zh-CN"/>
        </w:rPr>
      </w:pPr>
      <w:r>
        <w:rPr>
          <w:b/>
          <w:bCs/>
          <w:spacing w:val="-4"/>
          <w:lang w:eastAsia="zh-CN"/>
        </w:rPr>
        <w:t>①物料回收：</w:t>
      </w:r>
      <w:r>
        <w:rPr>
          <w:spacing w:val="-4"/>
          <w:lang w:eastAsia="zh-CN"/>
        </w:rPr>
        <w:t>易拉罐为物料模型，摆放在工程点附近的交叉线上，位置从工</w:t>
      </w:r>
      <w:r>
        <w:rPr>
          <w:spacing w:val="-2"/>
          <w:lang w:eastAsia="zh-CN"/>
        </w:rPr>
        <w:t>程</w:t>
      </w:r>
      <w:r>
        <w:rPr>
          <w:spacing w:val="-25"/>
          <w:lang w:eastAsia="zh-CN"/>
        </w:rPr>
        <w:t xml:space="preserve"> </w:t>
      </w:r>
      <w:r>
        <w:rPr>
          <w:spacing w:val="-2"/>
          <w:lang w:eastAsia="zh-CN"/>
        </w:rPr>
        <w:t>1—9</w:t>
      </w:r>
      <w:r>
        <w:rPr>
          <w:spacing w:val="-47"/>
          <w:lang w:eastAsia="zh-CN"/>
        </w:rPr>
        <w:t xml:space="preserve"> </w:t>
      </w:r>
      <w:r>
        <w:rPr>
          <w:spacing w:val="-2"/>
          <w:lang w:eastAsia="zh-CN"/>
        </w:rPr>
        <w:t>工程点中抽选</w:t>
      </w:r>
      <w:r>
        <w:rPr>
          <w:spacing w:val="-33"/>
          <w:lang w:eastAsia="zh-CN"/>
        </w:rPr>
        <w:t xml:space="preserve"> </w:t>
      </w:r>
      <w:r>
        <w:rPr>
          <w:spacing w:val="-2"/>
          <w:lang w:eastAsia="zh-CN"/>
        </w:rPr>
        <w:t>1</w:t>
      </w:r>
      <w:r>
        <w:rPr>
          <w:spacing w:val="-51"/>
          <w:lang w:eastAsia="zh-CN"/>
        </w:rPr>
        <w:t xml:space="preserve"> </w:t>
      </w:r>
      <w:r>
        <w:rPr>
          <w:spacing w:val="-2"/>
          <w:lang w:eastAsia="zh-CN"/>
        </w:rPr>
        <w:t>个作为摆放点。机器人需要将易拉罐搬运到最近工程点</w:t>
      </w:r>
      <w:r>
        <w:rPr>
          <w:spacing w:val="-1"/>
          <w:lang w:eastAsia="zh-CN"/>
        </w:rPr>
        <w:t>的区域</w:t>
      </w:r>
      <w:r>
        <w:rPr>
          <w:spacing w:val="-33"/>
          <w:lang w:eastAsia="zh-CN"/>
        </w:rPr>
        <w:t xml:space="preserve"> </w:t>
      </w:r>
      <w:r>
        <w:rPr>
          <w:spacing w:val="-1"/>
          <w:lang w:eastAsia="zh-CN"/>
        </w:rPr>
        <w:t>1—4</w:t>
      </w:r>
      <w:r>
        <w:rPr>
          <w:spacing w:val="-29"/>
          <w:lang w:eastAsia="zh-CN"/>
        </w:rPr>
        <w:t xml:space="preserve"> </w:t>
      </w:r>
      <w:r>
        <w:rPr>
          <w:spacing w:val="-1"/>
          <w:lang w:eastAsia="zh-CN"/>
        </w:rPr>
        <w:t>的其中一个区域内进行回收，回收区域现场抽</w:t>
      </w:r>
      <w:r>
        <w:rPr>
          <w:spacing w:val="-2"/>
          <w:lang w:eastAsia="zh-CN"/>
        </w:rPr>
        <w:t>选确定。易拉罐大部</w:t>
      </w:r>
      <w:r>
        <w:rPr>
          <w:spacing w:val="4"/>
          <w:lang w:eastAsia="zh-CN"/>
        </w:rPr>
        <w:t>分垂直投影在指定区域的得</w:t>
      </w:r>
      <w:r>
        <w:rPr>
          <w:spacing w:val="-40"/>
          <w:lang w:eastAsia="zh-CN"/>
        </w:rPr>
        <w:t xml:space="preserve"> </w:t>
      </w:r>
      <w:r>
        <w:rPr>
          <w:spacing w:val="4"/>
          <w:lang w:eastAsia="zh-CN"/>
        </w:rPr>
        <w:t>50</w:t>
      </w:r>
      <w:r>
        <w:rPr>
          <w:spacing w:val="-41"/>
          <w:lang w:eastAsia="zh-CN"/>
        </w:rPr>
        <w:t xml:space="preserve"> </w:t>
      </w:r>
      <w:r>
        <w:rPr>
          <w:spacing w:val="4"/>
          <w:lang w:eastAsia="zh-CN"/>
        </w:rPr>
        <w:t>分，不在指定区域但是在工程点黑框以</w:t>
      </w:r>
      <w:r>
        <w:rPr>
          <w:spacing w:val="3"/>
          <w:lang w:eastAsia="zh-CN"/>
        </w:rPr>
        <w:t>内的30</w:t>
      </w:r>
      <w:r>
        <w:rPr>
          <w:spacing w:val="-1"/>
          <w:lang w:eastAsia="zh-CN"/>
        </w:rPr>
        <w:t>分，超出黑色方框不得分。</w:t>
      </w:r>
    </w:p>
    <w:p>
      <w:pPr>
        <w:spacing w:before="148" w:line="2136" w:lineRule="exact"/>
        <w:ind w:firstLine="2711"/>
      </w:pPr>
      <w:r>
        <w:rPr>
          <w:position w:val="-42"/>
        </w:rPr>
        <w:drawing>
          <wp:inline distT="0" distB="0" distL="0" distR="0">
            <wp:extent cx="1997710" cy="135636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6"/>
                    <a:stretch>
                      <a:fillRect/>
                    </a:stretch>
                  </pic:blipFill>
                  <pic:spPr>
                    <a:xfrm>
                      <a:off x="0" y="0"/>
                      <a:ext cx="1997964" cy="1356360"/>
                    </a:xfrm>
                    <a:prstGeom prst="rect">
                      <a:avLst/>
                    </a:prstGeom>
                  </pic:spPr>
                </pic:pic>
              </a:graphicData>
            </a:graphic>
          </wp:inline>
        </w:drawing>
      </w:r>
    </w:p>
    <w:p>
      <w:pPr>
        <w:pStyle w:val="2"/>
        <w:spacing w:before="207" w:line="352" w:lineRule="auto"/>
        <w:ind w:left="142" w:right="128" w:firstLine="479"/>
        <w:jc w:val="both"/>
        <w:rPr>
          <w:rFonts w:hint="eastAsia"/>
          <w:lang w:eastAsia="zh-CN"/>
        </w:rPr>
      </w:pPr>
      <w:r>
        <w:rPr>
          <w:b/>
          <w:bCs/>
          <w:spacing w:val="-1"/>
          <w:lang w:eastAsia="zh-CN"/>
        </w:rPr>
        <w:t>②建设服务区：</w:t>
      </w:r>
      <w:r>
        <w:rPr>
          <w:spacing w:val="-1"/>
          <w:lang w:eastAsia="zh-CN"/>
        </w:rPr>
        <w:t>从工程</w:t>
      </w:r>
      <w:r>
        <w:rPr>
          <w:spacing w:val="-28"/>
          <w:lang w:eastAsia="zh-CN"/>
        </w:rPr>
        <w:t xml:space="preserve"> </w:t>
      </w:r>
      <w:r>
        <w:rPr>
          <w:spacing w:val="-1"/>
          <w:lang w:eastAsia="zh-CN"/>
        </w:rPr>
        <w:t>1—9</w:t>
      </w:r>
      <w:r>
        <w:rPr>
          <w:spacing w:val="-45"/>
          <w:lang w:eastAsia="zh-CN"/>
        </w:rPr>
        <w:t xml:space="preserve"> </w:t>
      </w:r>
      <w:r>
        <w:rPr>
          <w:spacing w:val="-1"/>
          <w:lang w:eastAsia="zh-CN"/>
        </w:rPr>
        <w:t>工程点中抽选</w:t>
      </w:r>
      <w:r>
        <w:rPr>
          <w:spacing w:val="-31"/>
          <w:lang w:eastAsia="zh-CN"/>
        </w:rPr>
        <w:t xml:space="preserve"> </w:t>
      </w:r>
      <w:r>
        <w:rPr>
          <w:spacing w:val="-1"/>
          <w:lang w:eastAsia="zh-CN"/>
        </w:rPr>
        <w:t>1</w:t>
      </w:r>
      <w:r>
        <w:rPr>
          <w:spacing w:val="-48"/>
          <w:lang w:eastAsia="zh-CN"/>
        </w:rPr>
        <w:t xml:space="preserve"> </w:t>
      </w:r>
      <w:r>
        <w:rPr>
          <w:spacing w:val="-1"/>
          <w:lang w:eastAsia="zh-CN"/>
        </w:rPr>
        <w:t>个作为服务区</w:t>
      </w:r>
      <w:r>
        <w:rPr>
          <w:spacing w:val="-2"/>
          <w:lang w:eastAsia="zh-CN"/>
        </w:rPr>
        <w:t>。该区内平放</w:t>
      </w:r>
      <w:r>
        <w:rPr>
          <w:spacing w:val="-43"/>
          <w:lang w:eastAsia="zh-CN"/>
        </w:rPr>
        <w:t xml:space="preserve"> </w:t>
      </w:r>
      <w:r>
        <w:rPr>
          <w:spacing w:val="-2"/>
          <w:lang w:eastAsia="zh-CN"/>
        </w:rPr>
        <w:t>3</w:t>
      </w:r>
      <w:r>
        <w:rPr>
          <w:spacing w:val="-4"/>
          <w:lang w:eastAsia="zh-CN"/>
        </w:rPr>
        <w:t>个纸杯，现场抽选放置在</w:t>
      </w:r>
      <w:r>
        <w:rPr>
          <w:spacing w:val="-33"/>
          <w:lang w:eastAsia="zh-CN"/>
        </w:rPr>
        <w:t xml:space="preserve"> </w:t>
      </w:r>
      <w:r>
        <w:rPr>
          <w:spacing w:val="-4"/>
          <w:lang w:eastAsia="zh-CN"/>
        </w:rPr>
        <w:t>1—4</w:t>
      </w:r>
      <w:r>
        <w:rPr>
          <w:spacing w:val="-44"/>
          <w:lang w:eastAsia="zh-CN"/>
        </w:rPr>
        <w:t xml:space="preserve"> </w:t>
      </w:r>
      <w:r>
        <w:rPr>
          <w:spacing w:val="-4"/>
          <w:lang w:eastAsia="zh-CN"/>
        </w:rPr>
        <w:t>号区域里面，杯底</w:t>
      </w:r>
      <w:r>
        <w:rPr>
          <w:spacing w:val="-5"/>
          <w:lang w:eastAsia="zh-CN"/>
        </w:rPr>
        <w:t>直径52mm，杯口直径75mm，高</w:t>
      </w:r>
      <w:r>
        <w:rPr>
          <w:lang w:eastAsia="zh-CN"/>
        </w:rPr>
        <w:t>度</w:t>
      </w:r>
      <w:r>
        <w:rPr>
          <w:spacing w:val="-47"/>
          <w:lang w:eastAsia="zh-CN"/>
        </w:rPr>
        <w:t xml:space="preserve"> </w:t>
      </w:r>
      <w:r>
        <w:rPr>
          <w:lang w:eastAsia="zh-CN"/>
        </w:rPr>
        <w:t>85mm，机器人需要在该服务区内需要将三个纸杯堆叠成“</w:t>
      </w:r>
      <w:r>
        <w:rPr>
          <w:spacing w:val="-89"/>
          <w:lang w:eastAsia="zh-CN"/>
        </w:rPr>
        <w:t xml:space="preserve"> </w:t>
      </w:r>
      <w:r>
        <w:rPr>
          <w:lang w:eastAsia="zh-CN"/>
        </w:rPr>
        <w:t>品</w:t>
      </w:r>
      <w:r>
        <w:rPr>
          <w:spacing w:val="-86"/>
          <w:lang w:eastAsia="zh-CN"/>
        </w:rPr>
        <w:t xml:space="preserve"> </w:t>
      </w:r>
      <w:r>
        <w:rPr>
          <w:lang w:eastAsia="zh-CN"/>
        </w:rPr>
        <w:t>”字形，成</w:t>
      </w:r>
      <w:r>
        <w:rPr>
          <w:spacing w:val="-1"/>
          <w:lang w:eastAsia="zh-CN"/>
        </w:rPr>
        <w:t>功完</w:t>
      </w:r>
      <w:r>
        <w:rPr>
          <w:spacing w:val="-3"/>
          <w:lang w:eastAsia="zh-CN"/>
        </w:rPr>
        <w:t>成的得</w:t>
      </w:r>
      <w:r>
        <w:rPr>
          <w:spacing w:val="-43"/>
          <w:lang w:eastAsia="zh-CN"/>
        </w:rPr>
        <w:t xml:space="preserve"> </w:t>
      </w:r>
      <w:r>
        <w:rPr>
          <w:spacing w:val="-3"/>
          <w:lang w:eastAsia="zh-CN"/>
        </w:rPr>
        <w:t>50</w:t>
      </w:r>
      <w:r>
        <w:rPr>
          <w:spacing w:val="-48"/>
          <w:lang w:eastAsia="zh-CN"/>
        </w:rPr>
        <w:t xml:space="preserve"> </w:t>
      </w:r>
      <w:r>
        <w:rPr>
          <w:spacing w:val="-3"/>
          <w:lang w:eastAsia="zh-CN"/>
        </w:rPr>
        <w:t>分，否则不得分。</w:t>
      </w:r>
    </w:p>
    <w:p>
      <w:pPr>
        <w:spacing w:line="2362" w:lineRule="exact"/>
        <w:ind w:firstLine="2651"/>
      </w:pPr>
      <w:r>
        <w:rPr>
          <w:position w:val="-47"/>
        </w:rPr>
        <w:drawing>
          <wp:inline distT="0" distB="0" distL="0" distR="0">
            <wp:extent cx="2073910" cy="149923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7"/>
                    <a:stretch>
                      <a:fillRect/>
                    </a:stretch>
                  </pic:blipFill>
                  <pic:spPr>
                    <a:xfrm>
                      <a:off x="0" y="0"/>
                      <a:ext cx="2074164" cy="1499616"/>
                    </a:xfrm>
                    <a:prstGeom prst="rect">
                      <a:avLst/>
                    </a:prstGeom>
                  </pic:spPr>
                </pic:pic>
              </a:graphicData>
            </a:graphic>
          </wp:inline>
        </w:drawing>
      </w:r>
    </w:p>
    <w:p>
      <w:pPr>
        <w:pStyle w:val="2"/>
        <w:spacing w:before="199" w:line="354" w:lineRule="auto"/>
        <w:ind w:left="142" w:right="71" w:firstLine="479"/>
        <w:jc w:val="both"/>
        <w:rPr>
          <w:rFonts w:hint="eastAsia"/>
          <w:lang w:eastAsia="zh-CN"/>
        </w:rPr>
      </w:pPr>
      <w:r>
        <w:rPr>
          <w:b/>
          <w:bCs/>
          <w:spacing w:val="-3"/>
          <w:lang w:eastAsia="zh-CN"/>
        </w:rPr>
        <w:t>③搭建桥梁：</w:t>
      </w:r>
      <w:r>
        <w:rPr>
          <w:spacing w:val="-3"/>
          <w:lang w:eastAsia="zh-CN"/>
        </w:rPr>
        <w:t>从工程</w:t>
      </w:r>
      <w:r>
        <w:rPr>
          <w:rFonts w:hint="eastAsia"/>
          <w:spacing w:val="-3"/>
          <w:lang w:eastAsia="zh-CN"/>
        </w:rPr>
        <w:t xml:space="preserve"> </w:t>
      </w:r>
      <w:r>
        <w:rPr>
          <w:spacing w:val="-3"/>
          <w:lang w:eastAsia="zh-CN"/>
        </w:rPr>
        <w:t>1—9</w:t>
      </w:r>
      <w:r>
        <w:rPr>
          <w:spacing w:val="-47"/>
          <w:lang w:eastAsia="zh-CN"/>
        </w:rPr>
        <w:t xml:space="preserve"> </w:t>
      </w:r>
      <w:r>
        <w:rPr>
          <w:spacing w:val="-3"/>
          <w:lang w:eastAsia="zh-CN"/>
        </w:rPr>
        <w:t>工程点中抽选</w:t>
      </w:r>
      <w:r>
        <w:rPr>
          <w:spacing w:val="-33"/>
          <w:lang w:eastAsia="zh-CN"/>
        </w:rPr>
        <w:t xml:space="preserve"> </w:t>
      </w:r>
      <w:r>
        <w:rPr>
          <w:spacing w:val="-3"/>
          <w:lang w:eastAsia="zh-CN"/>
        </w:rPr>
        <w:t>1</w:t>
      </w:r>
      <w:r>
        <w:rPr>
          <w:spacing w:val="-48"/>
          <w:lang w:eastAsia="zh-CN"/>
        </w:rPr>
        <w:t xml:space="preserve"> </w:t>
      </w:r>
      <w:r>
        <w:rPr>
          <w:spacing w:val="-3"/>
          <w:lang w:eastAsia="zh-CN"/>
        </w:rPr>
        <w:t>个作为桥梁搭建区。该区有</w:t>
      </w:r>
      <w:r>
        <w:rPr>
          <w:spacing w:val="-49"/>
          <w:lang w:eastAsia="zh-CN"/>
        </w:rPr>
        <w:t xml:space="preserve"> </w:t>
      </w:r>
      <w:r>
        <w:rPr>
          <w:spacing w:val="-3"/>
          <w:lang w:eastAsia="zh-CN"/>
        </w:rPr>
        <w:t>3</w:t>
      </w:r>
      <w:r>
        <w:rPr>
          <w:spacing w:val="-48"/>
          <w:lang w:eastAsia="zh-CN"/>
        </w:rPr>
        <w:t xml:space="preserve"> </w:t>
      </w:r>
      <w:r>
        <w:rPr>
          <w:spacing w:val="-3"/>
          <w:lang w:eastAsia="zh-CN"/>
        </w:rPr>
        <w:t>块</w:t>
      </w:r>
      <w:r>
        <w:rPr>
          <w:spacing w:val="-6"/>
          <w:lang w:eastAsia="zh-CN"/>
        </w:rPr>
        <w:t>边长为</w:t>
      </w:r>
      <w:r>
        <w:rPr>
          <w:spacing w:val="-29"/>
          <w:lang w:eastAsia="zh-CN"/>
        </w:rPr>
        <w:t xml:space="preserve"> </w:t>
      </w:r>
      <w:r>
        <w:rPr>
          <w:spacing w:val="-6"/>
          <w:lang w:eastAsia="zh-CN"/>
        </w:rPr>
        <w:t>50mm</w:t>
      </w:r>
      <w:r>
        <w:rPr>
          <w:spacing w:val="-31"/>
          <w:lang w:eastAsia="zh-CN"/>
        </w:rPr>
        <w:t xml:space="preserve"> </w:t>
      </w:r>
      <w:r>
        <w:rPr>
          <w:spacing w:val="-6"/>
          <w:lang w:eastAsia="zh-CN"/>
        </w:rPr>
        <w:t>的正方形原材料，分别是红色、蓝色和绿色，摆放位置如下图所示，</w:t>
      </w:r>
      <w:r>
        <w:rPr>
          <w:spacing w:val="-3"/>
          <w:lang w:eastAsia="zh-CN"/>
        </w:rPr>
        <w:t>中间原料放在</w:t>
      </w:r>
      <w:r>
        <w:rPr>
          <w:spacing w:val="-48"/>
          <w:lang w:eastAsia="zh-CN"/>
        </w:rPr>
        <w:t xml:space="preserve"> </w:t>
      </w:r>
      <w:r>
        <w:rPr>
          <w:spacing w:val="-3"/>
          <w:lang w:eastAsia="zh-CN"/>
        </w:rPr>
        <w:t>2、3</w:t>
      </w:r>
      <w:r>
        <w:rPr>
          <w:spacing w:val="-31"/>
          <w:lang w:eastAsia="zh-CN"/>
        </w:rPr>
        <w:t xml:space="preserve"> </w:t>
      </w:r>
      <w:r>
        <w:rPr>
          <w:spacing w:val="-3"/>
          <w:lang w:eastAsia="zh-CN"/>
        </w:rPr>
        <w:t>区域的交叉线上，左右两边</w:t>
      </w:r>
      <w:r>
        <w:rPr>
          <w:spacing w:val="-33"/>
          <w:lang w:eastAsia="zh-CN"/>
        </w:rPr>
        <w:t xml:space="preserve"> </w:t>
      </w:r>
      <w:r>
        <w:rPr>
          <w:spacing w:val="-3"/>
          <w:lang w:eastAsia="zh-CN"/>
        </w:rPr>
        <w:t>1/4</w:t>
      </w:r>
      <w:r>
        <w:rPr>
          <w:spacing w:val="-32"/>
          <w:lang w:eastAsia="zh-CN"/>
        </w:rPr>
        <w:t xml:space="preserve"> </w:t>
      </w:r>
      <w:r>
        <w:rPr>
          <w:spacing w:val="-3"/>
          <w:lang w:eastAsia="zh-CN"/>
        </w:rPr>
        <w:t>区域</w:t>
      </w:r>
      <w:r>
        <w:rPr>
          <w:spacing w:val="-4"/>
          <w:lang w:eastAsia="zh-CN"/>
        </w:rPr>
        <w:t>各放</w:t>
      </w:r>
      <w:r>
        <w:rPr>
          <w:spacing w:val="-33"/>
          <w:lang w:eastAsia="zh-CN"/>
        </w:rPr>
        <w:t xml:space="preserve"> </w:t>
      </w:r>
      <w:r>
        <w:rPr>
          <w:spacing w:val="-4"/>
          <w:lang w:eastAsia="zh-CN"/>
        </w:rPr>
        <w:t>1</w:t>
      </w:r>
      <w:r>
        <w:rPr>
          <w:spacing w:val="-49"/>
          <w:lang w:eastAsia="zh-CN"/>
        </w:rPr>
        <w:t xml:space="preserve"> </w:t>
      </w:r>
      <w:r>
        <w:rPr>
          <w:spacing w:val="-4"/>
          <w:lang w:eastAsia="zh-CN"/>
        </w:rPr>
        <w:t>个原料，红蓝绿</w:t>
      </w:r>
      <w:r>
        <w:rPr>
          <w:spacing w:val="-3"/>
          <w:lang w:eastAsia="zh-CN"/>
        </w:rPr>
        <w:t>颜色顺序现场抽签决定。机器人需要在该区完成原料的重叠任务，小学组完成任</w:t>
      </w:r>
      <w:r>
        <w:rPr>
          <w:lang w:eastAsia="zh-CN"/>
        </w:rPr>
        <w:t>意两个原料的堆叠即可获得</w:t>
      </w:r>
      <w:r>
        <w:rPr>
          <w:spacing w:val="-46"/>
          <w:lang w:eastAsia="zh-CN"/>
        </w:rPr>
        <w:t xml:space="preserve"> </w:t>
      </w:r>
      <w:r>
        <w:rPr>
          <w:lang w:eastAsia="zh-CN"/>
        </w:rPr>
        <w:t>50</w:t>
      </w:r>
      <w:r>
        <w:rPr>
          <w:spacing w:val="-48"/>
          <w:lang w:eastAsia="zh-CN"/>
        </w:rPr>
        <w:t xml:space="preserve"> </w:t>
      </w:r>
      <w:r>
        <w:rPr>
          <w:lang w:eastAsia="zh-CN"/>
        </w:rPr>
        <w:t>分。初中</w:t>
      </w:r>
      <w:r>
        <w:rPr>
          <w:rFonts w:hint="eastAsia"/>
          <w:lang w:eastAsia="zh-CN"/>
        </w:rPr>
        <w:t>组</w:t>
      </w:r>
      <w:r>
        <w:rPr>
          <w:lang w:eastAsia="zh-CN"/>
        </w:rPr>
        <w:t>和高中组需按照</w:t>
      </w:r>
      <w:r>
        <w:rPr>
          <w:spacing w:val="-1"/>
          <w:lang w:eastAsia="zh-CN"/>
        </w:rPr>
        <w:t>颜色抽签顺序进行重叠</w:t>
      </w:r>
      <w:r>
        <w:rPr>
          <w:spacing w:val="3"/>
          <w:lang w:eastAsia="zh-CN"/>
        </w:rPr>
        <w:t>任务，完成任意两个原料的堆叠即可获得</w:t>
      </w:r>
      <w:r>
        <w:rPr>
          <w:spacing w:val="-41"/>
          <w:lang w:eastAsia="zh-CN"/>
        </w:rPr>
        <w:t xml:space="preserve"> </w:t>
      </w:r>
      <w:r>
        <w:rPr>
          <w:spacing w:val="3"/>
          <w:lang w:eastAsia="zh-CN"/>
        </w:rPr>
        <w:t>30</w:t>
      </w:r>
      <w:r>
        <w:rPr>
          <w:spacing w:val="-41"/>
          <w:lang w:eastAsia="zh-CN"/>
        </w:rPr>
        <w:t xml:space="preserve"> </w:t>
      </w:r>
      <w:r>
        <w:rPr>
          <w:spacing w:val="3"/>
          <w:lang w:eastAsia="zh-CN"/>
        </w:rPr>
        <w:t>分，成功完成</w:t>
      </w:r>
      <w:r>
        <w:rPr>
          <w:spacing w:val="-38"/>
          <w:lang w:eastAsia="zh-CN"/>
        </w:rPr>
        <w:t xml:space="preserve"> </w:t>
      </w:r>
      <w:r>
        <w:rPr>
          <w:spacing w:val="3"/>
          <w:lang w:eastAsia="zh-CN"/>
        </w:rPr>
        <w:t>3</w:t>
      </w:r>
      <w:r>
        <w:rPr>
          <w:spacing w:val="-44"/>
          <w:lang w:eastAsia="zh-CN"/>
        </w:rPr>
        <w:t xml:space="preserve"> </w:t>
      </w:r>
      <w:r>
        <w:rPr>
          <w:spacing w:val="3"/>
          <w:lang w:eastAsia="zh-CN"/>
        </w:rPr>
        <w:t>个原</w:t>
      </w:r>
      <w:r>
        <w:rPr>
          <w:spacing w:val="2"/>
          <w:lang w:eastAsia="zh-CN"/>
        </w:rPr>
        <w:t>料堆叠得</w:t>
      </w:r>
      <w:r>
        <w:rPr>
          <w:spacing w:val="-39"/>
          <w:lang w:eastAsia="zh-CN"/>
        </w:rPr>
        <w:t xml:space="preserve"> </w:t>
      </w:r>
      <w:r>
        <w:rPr>
          <w:spacing w:val="2"/>
          <w:lang w:eastAsia="zh-CN"/>
        </w:rPr>
        <w:t>50</w:t>
      </w:r>
      <w:r>
        <w:rPr>
          <w:spacing w:val="-7"/>
          <w:lang w:eastAsia="zh-CN"/>
        </w:rPr>
        <w:t>分。</w:t>
      </w:r>
    </w:p>
    <w:p>
      <w:pPr>
        <w:spacing w:before="144" w:line="2309" w:lineRule="exact"/>
        <w:ind w:firstLine="2562"/>
      </w:pPr>
      <w:r>
        <w:rPr>
          <w:position w:val="-46"/>
        </w:rPr>
        <w:drawing>
          <wp:inline distT="0" distB="0" distL="0" distR="0">
            <wp:extent cx="2029460" cy="146558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8"/>
                    <a:stretch>
                      <a:fillRect/>
                    </a:stretch>
                  </pic:blipFill>
                  <pic:spPr>
                    <a:xfrm>
                      <a:off x="0" y="0"/>
                      <a:ext cx="2029967" cy="1466088"/>
                    </a:xfrm>
                    <a:prstGeom prst="rect">
                      <a:avLst/>
                    </a:prstGeom>
                  </pic:spPr>
                </pic:pic>
              </a:graphicData>
            </a:graphic>
          </wp:inline>
        </w:drawing>
      </w:r>
    </w:p>
    <w:p>
      <w:pPr>
        <w:pStyle w:val="2"/>
        <w:spacing w:before="184" w:line="350" w:lineRule="auto"/>
        <w:ind w:left="26" w:right="8" w:firstLine="475"/>
        <w:jc w:val="both"/>
        <w:rPr>
          <w:rFonts w:hint="eastAsia"/>
          <w:lang w:eastAsia="zh-CN"/>
        </w:rPr>
      </w:pPr>
      <w:r>
        <w:rPr>
          <w:b/>
          <w:bCs/>
          <w:spacing w:val="-1"/>
          <w:lang w:eastAsia="zh-CN"/>
        </w:rPr>
        <w:t>④隧道挖掘：</w:t>
      </w:r>
      <w:r>
        <w:rPr>
          <w:spacing w:val="-1"/>
          <w:lang w:eastAsia="zh-CN"/>
        </w:rPr>
        <w:t>机器人在完成任务期间，顺利通过地图中的隧道得</w:t>
      </w:r>
      <w:r>
        <w:rPr>
          <w:spacing w:val="-32"/>
          <w:lang w:eastAsia="zh-CN"/>
        </w:rPr>
        <w:t xml:space="preserve"> </w:t>
      </w:r>
      <w:r>
        <w:rPr>
          <w:spacing w:val="-1"/>
          <w:lang w:eastAsia="zh-CN"/>
        </w:rPr>
        <w:t>50</w:t>
      </w:r>
      <w:r>
        <w:rPr>
          <w:spacing w:val="-48"/>
          <w:lang w:eastAsia="zh-CN"/>
        </w:rPr>
        <w:t xml:space="preserve"> </w:t>
      </w:r>
      <w:r>
        <w:rPr>
          <w:spacing w:val="-1"/>
          <w:lang w:eastAsia="zh-CN"/>
        </w:rPr>
        <w:t>分。黑</w:t>
      </w:r>
      <w:r>
        <w:rPr>
          <w:lang w:eastAsia="zh-CN"/>
        </w:rPr>
        <w:t xml:space="preserve"> </w:t>
      </w:r>
      <w:r>
        <w:rPr>
          <w:spacing w:val="-2"/>
          <w:lang w:eastAsia="zh-CN"/>
        </w:rPr>
        <w:t>色隧道宽度为</w:t>
      </w:r>
      <w:r>
        <w:rPr>
          <w:spacing w:val="-33"/>
          <w:lang w:eastAsia="zh-CN"/>
        </w:rPr>
        <w:t xml:space="preserve"> </w:t>
      </w:r>
      <w:r>
        <w:rPr>
          <w:spacing w:val="-2"/>
          <w:lang w:eastAsia="zh-CN"/>
        </w:rPr>
        <w:t>100mm。机器人通过时，驱动轮须在黑色的隧道区域两侧，即按循</w:t>
      </w:r>
      <w:r>
        <w:rPr>
          <w:lang w:eastAsia="zh-CN"/>
        </w:rPr>
        <w:t xml:space="preserve"> </w:t>
      </w:r>
      <w:r>
        <w:rPr>
          <w:spacing w:val="-1"/>
          <w:lang w:eastAsia="zh-CN"/>
        </w:rPr>
        <w:t>线要求通过，脱线或者不符合循线规则，则该任务不得分。</w:t>
      </w:r>
    </w:p>
    <w:p>
      <w:pPr>
        <w:spacing w:line="2261" w:lineRule="exact"/>
        <w:ind w:firstLine="2819"/>
      </w:pPr>
      <w:r>
        <w:rPr>
          <w:position w:val="-45"/>
        </w:rPr>
        <w:pict>
          <v:group id="_x0000_s1026" o:spid="_x0000_s1026" o:spt="203" style="height:113.05pt;width:158.05pt;" coordsize="3161,2261">
            <o:lock v:ext="edit"/>
            <v:shape id="_x0000_s1027" o:spid="_x0000_s1027" o:spt="75" type="#_x0000_t75" style="position:absolute;left:12;top:11;height:2236;width:3137;" filled="f" o:preferrelative="t" stroked="f" coordsize="21600,21600">
              <v:path/>
              <v:fill on="f" focussize="0,0"/>
              <v:stroke on="f" joinstyle="miter"/>
              <v:imagedata r:id="rId9" o:title=""/>
              <o:lock v:ext="edit" aspectratio="t"/>
            </v:shape>
            <v:shape id="_x0000_s1028" o:spid="_x0000_s1028" o:spt="202" type="#_x0000_t202" style="position:absolute;left:-20;top:-20;height:2301;width:3201;" filled="f" stroked="f" coordsize="21600,21600">
              <v:path/>
              <v:fill on="f" focussize="0,0"/>
              <v:stroke on="f" joinstyle="miter"/>
              <v:imagedata o:title=""/>
              <o:lock v:ext="edit"/>
              <v:textbox inset="0mm,0mm,0mm,0mm">
                <w:txbxContent>
                  <w:p>
                    <w:pPr>
                      <w:spacing w:line="20" w:lineRule="exact"/>
                    </w:pPr>
                  </w:p>
                  <w:tbl>
                    <w:tblPr>
                      <w:tblStyle w:val="7"/>
                      <w:tblW w:w="3150" w:type="dxa"/>
                      <w:tblInd w:w="25" w:type="dxa"/>
                      <w:tblBorders>
                        <w:top w:val="single" w:color="325395" w:sz="4" w:space="0"/>
                        <w:left w:val="single" w:color="325395" w:sz="4" w:space="0"/>
                        <w:bottom w:val="single" w:color="325395" w:sz="4" w:space="0"/>
                        <w:right w:val="single" w:color="325395" w:sz="4" w:space="0"/>
                        <w:insideH w:val="none" w:color="auto" w:sz="0" w:space="0"/>
                        <w:insideV w:val="none" w:color="auto" w:sz="0" w:space="0"/>
                      </w:tblBorders>
                      <w:tblLayout w:type="fixed"/>
                      <w:tblCellMar>
                        <w:top w:w="0" w:type="dxa"/>
                        <w:left w:w="0" w:type="dxa"/>
                        <w:bottom w:w="0" w:type="dxa"/>
                        <w:right w:w="0" w:type="dxa"/>
                      </w:tblCellMar>
                    </w:tblPr>
                    <w:tblGrid>
                      <w:gridCol w:w="3150"/>
                    </w:tblGrid>
                    <w:tr>
                      <w:tblPrEx>
                        <w:tblBorders>
                          <w:top w:val="single" w:color="325395" w:sz="4" w:space="0"/>
                          <w:left w:val="single" w:color="325395" w:sz="4" w:space="0"/>
                          <w:bottom w:val="single" w:color="325395" w:sz="4" w:space="0"/>
                          <w:right w:val="single" w:color="325395" w:sz="4" w:space="0"/>
                          <w:insideH w:val="none" w:color="auto" w:sz="0" w:space="0"/>
                          <w:insideV w:val="none" w:color="auto" w:sz="0" w:space="0"/>
                        </w:tblBorders>
                        <w:tblCellMar>
                          <w:top w:w="0" w:type="dxa"/>
                          <w:left w:w="0" w:type="dxa"/>
                          <w:bottom w:w="0" w:type="dxa"/>
                          <w:right w:w="0" w:type="dxa"/>
                        </w:tblCellMar>
                      </w:tblPrEx>
                      <w:trPr>
                        <w:trHeight w:val="2240" w:hRule="atLeast"/>
                      </w:trPr>
                      <w:tc>
                        <w:tcPr>
                          <w:tcW w:w="3150" w:type="dxa"/>
                        </w:tcPr>
                        <w:p/>
                      </w:tc>
                    </w:tr>
                  </w:tbl>
                  <w:p/>
                </w:txbxContent>
              </v:textbox>
            </v:shape>
            <w10:wrap type="none"/>
            <w10:anchorlock/>
          </v:group>
        </w:pict>
      </w:r>
    </w:p>
    <w:p>
      <w:pPr>
        <w:pStyle w:val="2"/>
        <w:spacing w:before="201" w:line="352" w:lineRule="auto"/>
        <w:ind w:left="23" w:right="8" w:firstLine="478"/>
        <w:jc w:val="both"/>
        <w:rPr>
          <w:rFonts w:hint="eastAsia"/>
          <w:lang w:eastAsia="zh-CN"/>
        </w:rPr>
      </w:pPr>
      <w:r>
        <w:rPr>
          <w:b/>
          <w:bCs/>
          <w:spacing w:val="-2"/>
          <w:lang w:eastAsia="zh-CN"/>
        </w:rPr>
        <w:t>⑤建设加油站：</w:t>
      </w:r>
      <w:r>
        <w:rPr>
          <w:spacing w:val="-2"/>
          <w:lang w:eastAsia="zh-CN"/>
        </w:rPr>
        <w:t>从工程</w:t>
      </w:r>
      <w:r>
        <w:rPr>
          <w:spacing w:val="-33"/>
          <w:lang w:eastAsia="zh-CN"/>
        </w:rPr>
        <w:t xml:space="preserve"> </w:t>
      </w:r>
      <w:r>
        <w:rPr>
          <w:spacing w:val="-2"/>
          <w:lang w:eastAsia="zh-CN"/>
        </w:rPr>
        <w:t>1—9</w:t>
      </w:r>
      <w:r>
        <w:rPr>
          <w:spacing w:val="-48"/>
          <w:lang w:eastAsia="zh-CN"/>
        </w:rPr>
        <w:t xml:space="preserve"> </w:t>
      </w:r>
      <w:r>
        <w:rPr>
          <w:spacing w:val="-2"/>
          <w:lang w:eastAsia="zh-CN"/>
        </w:rPr>
        <w:t>工程点中抽选</w:t>
      </w:r>
      <w:r>
        <w:rPr>
          <w:spacing w:val="-33"/>
          <w:lang w:eastAsia="zh-CN"/>
        </w:rPr>
        <w:t xml:space="preserve"> </w:t>
      </w:r>
      <w:r>
        <w:rPr>
          <w:spacing w:val="-2"/>
          <w:lang w:eastAsia="zh-CN"/>
        </w:rPr>
        <w:t>1</w:t>
      </w:r>
      <w:r>
        <w:rPr>
          <w:spacing w:val="-50"/>
          <w:lang w:eastAsia="zh-CN"/>
        </w:rPr>
        <w:t xml:space="preserve"> </w:t>
      </w:r>
      <w:r>
        <w:rPr>
          <w:spacing w:val="-2"/>
          <w:lang w:eastAsia="zh-CN"/>
        </w:rPr>
        <w:t>个作为加油站。该</w:t>
      </w:r>
      <w:r>
        <w:rPr>
          <w:spacing w:val="-3"/>
          <w:lang w:eastAsia="zh-CN"/>
        </w:rPr>
        <w:t>任务点有</w:t>
      </w:r>
      <w:r>
        <w:rPr>
          <w:rFonts w:hint="eastAsia"/>
          <w:spacing w:val="-3"/>
          <w:lang w:eastAsia="zh-CN"/>
        </w:rPr>
        <w:t>1</w:t>
      </w:r>
      <w:r>
        <w:rPr>
          <w:spacing w:val="-1"/>
          <w:lang w:eastAsia="zh-CN"/>
        </w:rPr>
        <w:t>个倒扣的纸杯（任务</w:t>
      </w:r>
      <w:r>
        <w:rPr>
          <w:spacing w:val="-33"/>
          <w:lang w:eastAsia="zh-CN"/>
        </w:rPr>
        <w:t xml:space="preserve"> </w:t>
      </w:r>
      <w:r>
        <w:rPr>
          <w:spacing w:val="-1"/>
          <w:lang w:eastAsia="zh-CN"/>
        </w:rPr>
        <w:t>2</w:t>
      </w:r>
      <w:r>
        <w:rPr>
          <w:spacing w:val="-31"/>
          <w:lang w:eastAsia="zh-CN"/>
        </w:rPr>
        <w:t xml:space="preserve"> </w:t>
      </w:r>
      <w:r>
        <w:rPr>
          <w:spacing w:val="-1"/>
          <w:lang w:eastAsia="zh-CN"/>
        </w:rPr>
        <w:t>的纸杯尺寸一样）和一个直径为60mm</w:t>
      </w:r>
      <w:r>
        <w:rPr>
          <w:spacing w:val="-31"/>
          <w:lang w:eastAsia="zh-CN"/>
        </w:rPr>
        <w:t xml:space="preserve"> </w:t>
      </w:r>
      <w:r>
        <w:rPr>
          <w:spacing w:val="-1"/>
          <w:lang w:eastAsia="zh-CN"/>
        </w:rPr>
        <w:t>的泡沫球，分别从</w:t>
      </w:r>
      <w:r>
        <w:rPr>
          <w:lang w:eastAsia="zh-CN"/>
        </w:rPr>
        <w:t xml:space="preserve"> </w:t>
      </w:r>
      <w:r>
        <w:rPr>
          <w:spacing w:val="2"/>
          <w:lang w:eastAsia="zh-CN"/>
        </w:rPr>
        <w:t>1—4</w:t>
      </w:r>
      <w:r>
        <w:rPr>
          <w:spacing w:val="-43"/>
          <w:lang w:eastAsia="zh-CN"/>
        </w:rPr>
        <w:t xml:space="preserve"> </w:t>
      </w:r>
      <w:r>
        <w:rPr>
          <w:spacing w:val="2"/>
          <w:lang w:eastAsia="zh-CN"/>
        </w:rPr>
        <w:t>号区域抽选确定放置位置，如下图所示，红色</w:t>
      </w:r>
      <w:r>
        <w:rPr>
          <w:spacing w:val="1"/>
          <w:lang w:eastAsia="zh-CN"/>
        </w:rPr>
        <w:t>圈代表纸杯，绿色圆代表泡</w:t>
      </w:r>
      <w:r>
        <w:rPr>
          <w:lang w:eastAsia="zh-CN"/>
        </w:rPr>
        <w:t xml:space="preserve"> </w:t>
      </w:r>
      <w:r>
        <w:rPr>
          <w:spacing w:val="-1"/>
          <w:lang w:eastAsia="zh-CN"/>
        </w:rPr>
        <w:t>沫球。机器人需要将泡沫球放在纸杯底上面，放置成</w:t>
      </w:r>
      <w:r>
        <w:rPr>
          <w:spacing w:val="-2"/>
          <w:lang w:eastAsia="zh-CN"/>
        </w:rPr>
        <w:t>功的得</w:t>
      </w:r>
      <w:r>
        <w:rPr>
          <w:spacing w:val="-46"/>
          <w:lang w:eastAsia="zh-CN"/>
        </w:rPr>
        <w:t xml:space="preserve"> </w:t>
      </w:r>
      <w:r>
        <w:rPr>
          <w:spacing w:val="-2"/>
          <w:lang w:eastAsia="zh-CN"/>
        </w:rPr>
        <w:t>50</w:t>
      </w:r>
      <w:r>
        <w:rPr>
          <w:spacing w:val="-48"/>
          <w:lang w:eastAsia="zh-CN"/>
        </w:rPr>
        <w:t xml:space="preserve"> </w:t>
      </w:r>
      <w:r>
        <w:rPr>
          <w:spacing w:val="-2"/>
          <w:lang w:eastAsia="zh-CN"/>
        </w:rPr>
        <w:t>分。</w:t>
      </w:r>
    </w:p>
    <w:p>
      <w:pPr>
        <w:spacing w:line="2452" w:lineRule="exact"/>
        <w:ind w:firstLine="2646"/>
      </w:pPr>
      <w:r>
        <w:rPr>
          <w:position w:val="-49"/>
        </w:rPr>
        <w:drawing>
          <wp:inline distT="0" distB="0" distL="0" distR="0">
            <wp:extent cx="2267585" cy="155702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2267712" cy="1557528"/>
                    </a:xfrm>
                    <a:prstGeom prst="rect">
                      <a:avLst/>
                    </a:prstGeom>
                  </pic:spPr>
                </pic:pic>
              </a:graphicData>
            </a:graphic>
          </wp:inline>
        </w:drawing>
      </w:r>
    </w:p>
    <w:p>
      <w:pPr>
        <w:pStyle w:val="2"/>
        <w:spacing w:before="213" w:line="353" w:lineRule="auto"/>
        <w:ind w:left="22" w:right="11" w:firstLine="479"/>
        <w:jc w:val="both"/>
        <w:rPr>
          <w:rFonts w:hint="eastAsia"/>
        </w:rPr>
      </w:pPr>
      <w:r>
        <w:rPr>
          <w:b/>
          <w:bCs/>
          <w:spacing w:val="-4"/>
          <w:lang w:eastAsia="zh-CN"/>
        </w:rPr>
        <w:t>⑥安检闸口：</w:t>
      </w:r>
      <w:r>
        <w:rPr>
          <w:spacing w:val="-4"/>
          <w:lang w:eastAsia="zh-CN"/>
        </w:rPr>
        <w:t>在靠近充电区域的黑色引导线旁边有一个闸口，上面放置一个</w:t>
      </w:r>
      <w:r>
        <w:rPr>
          <w:spacing w:val="17"/>
          <w:lang w:eastAsia="zh-CN"/>
        </w:rPr>
        <w:t xml:space="preserve"> </w:t>
      </w:r>
      <w:r>
        <w:rPr>
          <w:spacing w:val="-3"/>
          <w:lang w:eastAsia="zh-CN"/>
        </w:rPr>
        <w:t>闸口模型如下图所示，机器人走到</w:t>
      </w:r>
      <w:r>
        <w:rPr>
          <w:rFonts w:hint="eastAsia"/>
          <w:spacing w:val="-3"/>
          <w:lang w:eastAsia="zh-CN"/>
        </w:rPr>
        <w:t>该</w:t>
      </w:r>
      <w:r>
        <w:rPr>
          <w:spacing w:val="-3"/>
          <w:lang w:eastAsia="zh-CN"/>
        </w:rPr>
        <w:t>位置时，需要撞击左则的连杆，使横在引导</w:t>
      </w:r>
      <w:r>
        <w:rPr>
          <w:spacing w:val="1"/>
          <w:lang w:eastAsia="zh-CN"/>
        </w:rPr>
        <w:t xml:space="preserve"> </w:t>
      </w:r>
      <w:r>
        <w:rPr>
          <w:lang w:eastAsia="zh-CN"/>
        </w:rPr>
        <w:t>线上面的横梁杆抬起，然后机器人循线通过即视为完</w:t>
      </w:r>
      <w:r>
        <w:rPr>
          <w:spacing w:val="-1"/>
          <w:lang w:eastAsia="zh-CN"/>
        </w:rPr>
        <w:t>成该任务，得</w:t>
      </w:r>
      <w:r>
        <w:rPr>
          <w:spacing w:val="-46"/>
          <w:lang w:eastAsia="zh-CN"/>
        </w:rPr>
        <w:t xml:space="preserve"> </w:t>
      </w:r>
      <w:r>
        <w:rPr>
          <w:spacing w:val="-1"/>
          <w:lang w:eastAsia="zh-CN"/>
        </w:rPr>
        <w:t>50</w:t>
      </w:r>
      <w:r>
        <w:rPr>
          <w:spacing w:val="-46"/>
          <w:lang w:eastAsia="zh-CN"/>
        </w:rPr>
        <w:t xml:space="preserve"> </w:t>
      </w:r>
      <w:r>
        <w:rPr>
          <w:spacing w:val="-1"/>
          <w:lang w:eastAsia="zh-CN"/>
        </w:rPr>
        <w:t>分。如果</w:t>
      </w:r>
      <w:r>
        <w:rPr>
          <w:lang w:eastAsia="zh-CN"/>
        </w:rPr>
        <w:t xml:space="preserve"> </w:t>
      </w:r>
      <w:r>
        <w:rPr>
          <w:spacing w:val="-3"/>
          <w:lang w:eastAsia="zh-CN"/>
        </w:rPr>
        <w:t>横梁杆没有抬起，或者撞坏该任务件，则该任务完成失败，不计分。</w:t>
      </w:r>
      <w:r>
        <w:rPr>
          <w:spacing w:val="-3"/>
        </w:rPr>
        <w:t>（另附该任</w:t>
      </w:r>
      <w:r>
        <w:rPr>
          <w:spacing w:val="-11"/>
        </w:rPr>
        <w:t>务件的搭建过程）。</w:t>
      </w:r>
    </w:p>
    <w:p>
      <w:pPr>
        <w:spacing w:before="143" w:line="2220" w:lineRule="exact"/>
        <w:ind w:firstLine="590"/>
      </w:pPr>
      <w:r>
        <w:drawing>
          <wp:anchor distT="0" distB="0" distL="0" distR="0" simplePos="0" relativeHeight="251660288" behindDoc="0" locked="0" layoutInCell="1" allowOverlap="1">
            <wp:simplePos x="0" y="0"/>
            <wp:positionH relativeFrom="column">
              <wp:posOffset>3030855</wp:posOffset>
            </wp:positionH>
            <wp:positionV relativeFrom="paragraph">
              <wp:posOffset>90805</wp:posOffset>
            </wp:positionV>
            <wp:extent cx="1875790" cy="141287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1876044" cy="1412747"/>
                    </a:xfrm>
                    <a:prstGeom prst="rect">
                      <a:avLst/>
                    </a:prstGeom>
                  </pic:spPr>
                </pic:pic>
              </a:graphicData>
            </a:graphic>
          </wp:anchor>
        </w:drawing>
      </w:r>
      <w:r>
        <w:rPr>
          <w:position w:val="-44"/>
        </w:rPr>
        <w:drawing>
          <wp:inline distT="0" distB="0" distL="0" distR="0">
            <wp:extent cx="1970405" cy="140970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1970532" cy="1409700"/>
                    </a:xfrm>
                    <a:prstGeom prst="rect">
                      <a:avLst/>
                    </a:prstGeom>
                  </pic:spPr>
                </pic:pic>
              </a:graphicData>
            </a:graphic>
          </wp:inline>
        </w:drawing>
      </w:r>
    </w:p>
    <w:p>
      <w:pPr>
        <w:pStyle w:val="2"/>
        <w:spacing w:before="205" w:line="219" w:lineRule="auto"/>
        <w:ind w:left="1594"/>
        <w:outlineLvl w:val="2"/>
        <w:rPr>
          <w:rFonts w:hint="eastAsia"/>
          <w:lang w:eastAsia="zh-CN"/>
        </w:rPr>
      </w:pPr>
      <w:r>
        <w:rPr>
          <w:b/>
          <w:bCs/>
          <w:spacing w:val="-1"/>
          <w:lang w:eastAsia="zh-CN"/>
        </w:rPr>
        <w:t>初始状态</w:t>
      </w:r>
      <w:r>
        <w:rPr>
          <w:spacing w:val="-1"/>
          <w:lang w:eastAsia="zh-CN"/>
        </w:rPr>
        <w:t xml:space="preserve">                           </w:t>
      </w:r>
      <w:r>
        <w:rPr>
          <w:b/>
          <w:bCs/>
          <w:spacing w:val="-1"/>
          <w:lang w:eastAsia="zh-CN"/>
        </w:rPr>
        <w:t>完成状态</w:t>
      </w:r>
    </w:p>
    <w:p>
      <w:pPr>
        <w:pStyle w:val="2"/>
        <w:spacing w:before="181" w:line="346" w:lineRule="auto"/>
        <w:ind w:left="23" w:right="8" w:firstLine="478"/>
        <w:rPr>
          <w:rFonts w:hint="eastAsia"/>
          <w:lang w:eastAsia="zh-CN"/>
        </w:rPr>
      </w:pPr>
      <w:r>
        <w:rPr>
          <w:b/>
          <w:bCs/>
          <w:spacing w:val="-1"/>
          <w:lang w:eastAsia="zh-CN"/>
        </w:rPr>
        <w:t>⑦</w:t>
      </w:r>
      <w:r>
        <w:rPr>
          <w:spacing w:val="51"/>
          <w:lang w:eastAsia="zh-CN"/>
        </w:rPr>
        <w:t xml:space="preserve"> </w:t>
      </w:r>
      <w:r>
        <w:rPr>
          <w:b/>
          <w:bCs/>
          <w:spacing w:val="-1"/>
          <w:lang w:eastAsia="zh-CN"/>
        </w:rPr>
        <w:t>自动充电：</w:t>
      </w:r>
      <w:r>
        <w:rPr>
          <w:spacing w:val="-1"/>
          <w:lang w:eastAsia="zh-CN"/>
        </w:rPr>
        <w:t>机器人在完成任务后回到充电区</w:t>
      </w:r>
      <w:r>
        <w:rPr>
          <w:spacing w:val="-2"/>
          <w:lang w:eastAsia="zh-CN"/>
        </w:rPr>
        <w:t>域，要求机器人全部垂直投</w:t>
      </w:r>
      <w:r>
        <w:rPr>
          <w:lang w:eastAsia="zh-CN"/>
        </w:rPr>
        <w:t xml:space="preserve"> </w:t>
      </w:r>
      <w:r>
        <w:rPr>
          <w:spacing w:val="-3"/>
          <w:lang w:eastAsia="zh-CN"/>
        </w:rPr>
        <w:t>影均在区域内且至少静态停止</w:t>
      </w:r>
      <w:r>
        <w:rPr>
          <w:spacing w:val="-43"/>
          <w:lang w:eastAsia="zh-CN"/>
        </w:rPr>
        <w:t xml:space="preserve"> </w:t>
      </w:r>
      <w:r>
        <w:rPr>
          <w:spacing w:val="-3"/>
          <w:lang w:eastAsia="zh-CN"/>
        </w:rPr>
        <w:t>3</w:t>
      </w:r>
      <w:r>
        <w:rPr>
          <w:spacing w:val="-51"/>
          <w:lang w:eastAsia="zh-CN"/>
        </w:rPr>
        <w:t xml:space="preserve"> </w:t>
      </w:r>
      <w:r>
        <w:rPr>
          <w:spacing w:val="-3"/>
          <w:lang w:eastAsia="zh-CN"/>
        </w:rPr>
        <w:t>秒，得</w:t>
      </w:r>
      <w:r>
        <w:rPr>
          <w:spacing w:val="-46"/>
          <w:lang w:eastAsia="zh-CN"/>
        </w:rPr>
        <w:t xml:space="preserve"> </w:t>
      </w:r>
      <w:r>
        <w:rPr>
          <w:spacing w:val="-3"/>
          <w:lang w:eastAsia="zh-CN"/>
        </w:rPr>
        <w:t>50</w:t>
      </w:r>
      <w:r>
        <w:rPr>
          <w:spacing w:val="-48"/>
          <w:lang w:eastAsia="zh-CN"/>
        </w:rPr>
        <w:t xml:space="preserve"> </w:t>
      </w:r>
      <w:r>
        <w:rPr>
          <w:spacing w:val="-3"/>
          <w:lang w:eastAsia="zh-CN"/>
        </w:rPr>
        <w:t>分。</w:t>
      </w:r>
    </w:p>
    <w:p>
      <w:pPr>
        <w:pStyle w:val="2"/>
        <w:spacing w:before="33" w:line="219" w:lineRule="auto"/>
        <w:ind w:left="508"/>
        <w:outlineLvl w:val="1"/>
        <w:rPr>
          <w:rFonts w:hint="eastAsia"/>
          <w:lang w:eastAsia="zh-CN"/>
        </w:rPr>
      </w:pPr>
      <w:r>
        <w:rPr>
          <w:b/>
          <w:bCs/>
          <w:spacing w:val="-9"/>
          <w:lang w:eastAsia="zh-CN"/>
        </w:rPr>
        <w:t>5.2</w:t>
      </w:r>
      <w:r>
        <w:rPr>
          <w:spacing w:val="35"/>
          <w:lang w:eastAsia="zh-CN"/>
        </w:rPr>
        <w:t xml:space="preserve"> </w:t>
      </w:r>
      <w:r>
        <w:rPr>
          <w:b/>
          <w:bCs/>
          <w:spacing w:val="-9"/>
          <w:lang w:eastAsia="zh-CN"/>
        </w:rPr>
        <w:t>比赛要求</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允许机器人整机进场，在</w:t>
      </w:r>
      <w:r>
        <w:rPr>
          <w:rFonts w:hint="eastAsia" w:ascii="宋体" w:hAnsi="宋体" w:eastAsia="宋体" w:cs="宋体"/>
          <w:snapToGrid/>
          <w:sz w:val="24"/>
          <w:szCs w:val="24"/>
          <w:lang w:eastAsia="zh-CN"/>
        </w:rPr>
        <w:t>60</w:t>
      </w:r>
      <w:r>
        <w:rPr>
          <w:rFonts w:ascii="宋体" w:hAnsi="宋体" w:eastAsia="宋体" w:cs="宋体"/>
          <w:snapToGrid/>
          <w:sz w:val="24"/>
          <w:szCs w:val="24"/>
          <w:lang w:eastAsia="zh-CN"/>
        </w:rPr>
        <w:t>分钟内完成机器人的</w:t>
      </w:r>
      <w:r>
        <w:rPr>
          <w:rFonts w:hint="eastAsia" w:ascii="宋体" w:hAnsi="宋体" w:eastAsia="宋体" w:cs="宋体"/>
          <w:snapToGrid/>
          <w:sz w:val="24"/>
          <w:szCs w:val="24"/>
          <w:lang w:eastAsia="zh-CN"/>
        </w:rPr>
        <w:t>编程</w:t>
      </w:r>
      <w:r>
        <w:rPr>
          <w:rFonts w:ascii="宋体" w:hAnsi="宋体" w:eastAsia="宋体" w:cs="宋体"/>
          <w:snapToGrid/>
          <w:sz w:val="24"/>
          <w:szCs w:val="24"/>
          <w:lang w:eastAsia="zh-CN"/>
        </w:rPr>
        <w:t>调试，准备开始比赛</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赛场内不设置封存区，调试时间结束后，队伍可自行保管机器人，选手不可离开准备区域。</w:t>
      </w:r>
      <w:r>
        <w:rPr>
          <w:rFonts w:ascii="宋体" w:hAnsi="宋体" w:eastAsia="宋体" w:cs="宋体"/>
          <w:b/>
          <w:bCs/>
          <w:snapToGrid/>
          <w:sz w:val="24"/>
          <w:szCs w:val="24"/>
          <w:lang w:eastAsia="zh-CN"/>
        </w:rPr>
        <w:t>参赛队伍自行携带参赛器材，赛场不提供电源和电源拖板。</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每轮比赛时间180秒。机器人在任务点完成任务期间，允许短暂脱线。机器 人在循线过程中，不允许脱离黑线运行（即机器人的驱动轮必须在黑线两侧或者 刚好压住黑线，必须压过行进途中所有的黑线）。</w:t>
      </w:r>
    </w:p>
    <w:p>
      <w:pPr>
        <w:spacing w:before="33" w:line="222" w:lineRule="auto"/>
        <w:ind w:left="502"/>
        <w:outlineLvl w:val="1"/>
        <w:rPr>
          <w:rFonts w:hint="eastAsia" w:ascii="黑体" w:hAnsi="黑体" w:eastAsia="黑体" w:cs="黑体"/>
          <w:sz w:val="24"/>
          <w:szCs w:val="24"/>
          <w:lang w:eastAsia="zh-CN"/>
        </w:rPr>
      </w:pPr>
      <w:r>
        <w:rPr>
          <w:rFonts w:ascii="黑体" w:hAnsi="黑体" w:eastAsia="黑体" w:cs="黑体"/>
          <w:b/>
          <w:bCs/>
          <w:spacing w:val="-4"/>
          <w:sz w:val="24"/>
          <w:szCs w:val="24"/>
          <w:lang w:eastAsia="zh-CN"/>
        </w:rPr>
        <w:t>6</w:t>
      </w:r>
      <w:r>
        <w:rPr>
          <w:rFonts w:hint="eastAsia" w:ascii="黑体" w:hAnsi="黑体" w:eastAsia="黑体" w:cs="黑体"/>
          <w:spacing w:val="-4"/>
          <w:sz w:val="24"/>
          <w:szCs w:val="24"/>
          <w:lang w:eastAsia="zh-CN"/>
        </w:rPr>
        <w:t>.</w:t>
      </w:r>
      <w:r>
        <w:rPr>
          <w:rFonts w:ascii="黑体" w:hAnsi="黑体" w:eastAsia="黑体" w:cs="黑体"/>
          <w:b/>
          <w:bCs/>
          <w:spacing w:val="-4"/>
          <w:sz w:val="24"/>
          <w:szCs w:val="24"/>
          <w:lang w:eastAsia="zh-CN"/>
        </w:rPr>
        <w:t>成绩奖励</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6.1 成绩计算：比赛至少进行2轮，累加各轮任务得分为该队总成绩，高低 排序。总成绩相同的，按照如下顺序确定排前，①总完成时间少者排前，②机器 人重量轻者排前。</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6.2 表彰奖励：主办单位根据参赛队的总成绩排序，约按15%、35%和50%的比例评定一、二、三等奖，颁发奖牌证书。</w:t>
      </w:r>
    </w:p>
    <w:p>
      <w:pPr>
        <w:spacing w:before="37" w:line="221" w:lineRule="auto"/>
        <w:ind w:left="504"/>
        <w:outlineLvl w:val="1"/>
        <w:rPr>
          <w:rFonts w:hint="eastAsia" w:ascii="黑体" w:hAnsi="黑体" w:eastAsia="黑体" w:cs="黑体"/>
          <w:sz w:val="24"/>
          <w:szCs w:val="24"/>
          <w:lang w:eastAsia="zh-CN"/>
        </w:rPr>
      </w:pPr>
      <w:r>
        <w:rPr>
          <w:rFonts w:ascii="黑体" w:hAnsi="黑体" w:eastAsia="黑体" w:cs="黑体"/>
          <w:b/>
          <w:bCs/>
          <w:spacing w:val="-9"/>
          <w:sz w:val="24"/>
          <w:szCs w:val="24"/>
          <w:lang w:eastAsia="zh-CN"/>
        </w:rPr>
        <w:t>7</w:t>
      </w:r>
      <w:r>
        <w:rPr>
          <w:rFonts w:hint="eastAsia" w:ascii="黑体" w:hAnsi="黑体" w:eastAsia="黑体" w:cs="黑体"/>
          <w:spacing w:val="23"/>
          <w:sz w:val="24"/>
          <w:szCs w:val="24"/>
          <w:lang w:eastAsia="zh-CN"/>
        </w:rPr>
        <w:t>.</w:t>
      </w:r>
      <w:r>
        <w:rPr>
          <w:rFonts w:ascii="黑体" w:hAnsi="黑体" w:eastAsia="黑体" w:cs="黑体"/>
          <w:b/>
          <w:bCs/>
          <w:spacing w:val="-9"/>
          <w:sz w:val="24"/>
          <w:szCs w:val="24"/>
          <w:lang w:eastAsia="zh-CN"/>
        </w:rPr>
        <w:t>比赛流程</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7.1 机器人编程与调试：机器人编程和调试时间为60分钟。参赛队的学生队员检录后方能进入准备区，裁判员对参赛队携带的器材按照4.1的要求进行检查，并对参赛队伍携带的机器人控制器内程序清零。选手不得携带U盘、光盘、手机、相机等存储和通信器材。</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7.2 赛前准备：准备上场时，队员拿取自己的机器人，在裁判员或者工作人员的带领下进入比赛区。在规定时间内未到场的参赛队将被视为弃权。2名学生 队员上场时，站立在待命区附近。队员将自己的机器人放入起始区。机器人的任 何部分及其在地面的投影不能超出起始区。</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7.3 启动：裁判员确认参赛队已准备好后，将发出“5，4，3，2，1，开始” 的倒计数启动口令。随着倒计数的开始，队员可以用一只手慢慢靠近机器人，听   到“开始”命令的第一个字，队员可以触碰一个按钮或给传感器一个信号去启动   机器人。</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在“开始”命令前启动机器人将被视为“误启动”并受到警告或处罚。机器 人一旦启动，就只能受自带的控制器中的程序控制，队员除维修重启外，不得接 触机器人。</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启动后的机器人不得故意分离出部件或把机械零件掉在场上。偶然脱落的机 器人零部件，由裁判员随时清出场地。为了策略的需要而分离部件是犯规行为。</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7.4 维修重启：机器人在运行中如果出现故障处于停滞状态、没有按照既定 路线行驶（出线），亦或未完成某项任务的，参赛队员可以向裁判员申请维修和 重启。裁判员同意重试后，队员需将道具复位，保持场地为开始状态，然后将机器人放置在停放区重新启动。重启次数不限，计时不停止，机器人之前所完成的任务无效。如果机器人冲出比赛场地则不可以申请重启，比赛直接结束。</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7.5 比赛结束：每轮比赛时间为180秒钟，出现以下情况视为比赛结束，① 比赛时间结束；②所有任务完成后，机器人到达充电区；③机器人运行中途选择 结束比赛，以选手举手并亲自说出“结束比赛”，比赛结束裁判员停止计时，结 束比赛。裁判员吹响终场哨音后，参赛队员除应立即关断机器人的电源外，不得 与场上的机器人或任何物品接触。裁判员记录场上状态，填写记分表。参赛队员 应确认自己的得分，将机器人搬回准备区。</w:t>
      </w:r>
    </w:p>
    <w:p>
      <w:pPr>
        <w:pStyle w:val="2"/>
        <w:spacing w:before="184" w:line="221" w:lineRule="auto"/>
        <w:ind w:left="504"/>
        <w:outlineLvl w:val="1"/>
        <w:rPr>
          <w:rFonts w:hint="eastAsia"/>
          <w:lang w:eastAsia="zh-CN"/>
        </w:rPr>
      </w:pPr>
      <w:r>
        <w:rPr>
          <w:b/>
          <w:bCs/>
          <w:spacing w:val="-10"/>
          <w:lang w:eastAsia="zh-CN"/>
        </w:rPr>
        <w:t>8</w:t>
      </w:r>
      <w:r>
        <w:rPr>
          <w:rFonts w:hint="eastAsia"/>
          <w:spacing w:val="11"/>
          <w:lang w:eastAsia="zh-CN"/>
        </w:rPr>
        <w:t>.</w:t>
      </w:r>
      <w:r>
        <w:rPr>
          <w:b/>
          <w:bCs/>
          <w:spacing w:val="-10"/>
          <w:lang w:eastAsia="zh-CN"/>
        </w:rPr>
        <w:t>违规</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8.1 机器人</w:t>
      </w:r>
      <w:r>
        <w:rPr>
          <w:rFonts w:hint="eastAsia" w:ascii="宋体" w:hAnsi="宋体" w:eastAsia="宋体" w:cs="宋体"/>
          <w:sz w:val="24"/>
          <w:szCs w:val="24"/>
          <w:lang w:eastAsia="zh-CN"/>
        </w:rPr>
        <w:t>编程、调试</w:t>
      </w:r>
      <w:r>
        <w:rPr>
          <w:rFonts w:hint="eastAsia" w:ascii="宋体" w:hAnsi="宋体" w:eastAsia="宋体" w:cs="宋体"/>
          <w:color w:val="000000" w:themeColor="text1"/>
          <w:sz w:val="24"/>
          <w:szCs w:val="24"/>
          <w:lang w:eastAsia="zh-CN"/>
          <w14:textFill>
            <w14:solidFill>
              <w14:schemeClr w14:val="tx1"/>
            </w14:solidFill>
          </w14:textFill>
        </w:rPr>
        <w:t>开始时间后 20 分钟仍未到场的参赛队，取消比赛资格。 每轮比赛叫号后 3 分钟仍未到场的参赛队，该轮成绩为 0 分。</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8.2 第 1 次误启动将受到裁判员的警告，允许机器人重启，计时重新开始。 第 2 次误启动，该轮成绩为 0 分。</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8.3 比赛中，选手出现如下情况的，视情节严重程度，由裁判处于警告、该轮成绩为 0 分乃至取消比赛资格等处理：①有意接触比赛场上的物品或机器人， 偶然的接触可以不当作犯规，除非这种接触直接影响到比赛的最终得分；②不听 从裁判员指示；③选手所携带的手机和电子手表等通信工具没有处在关机状态。</w:t>
      </w:r>
    </w:p>
    <w:p>
      <w:pPr>
        <w:pStyle w:val="9"/>
        <w:snapToGrid w:val="0"/>
        <w:spacing w:line="440" w:lineRule="exact"/>
        <w:ind w:firstLine="482" w:firstLineChars="200"/>
        <w:rPr>
          <w:rFonts w:hint="eastAsia" w:ascii="黑体" w:hAnsi="宋体" w:eastAsia="黑体" w:cs="黑体"/>
          <w:b/>
          <w:bCs/>
        </w:rPr>
      </w:pPr>
      <w:r>
        <w:rPr>
          <w:rFonts w:ascii="黑体" w:hAnsi="宋体" w:eastAsia="黑体" w:cs="黑体"/>
          <w:b/>
          <w:bCs/>
        </w:rPr>
        <w:t>9</w:t>
      </w:r>
      <w:r>
        <w:rPr>
          <w:rFonts w:hint="eastAsia" w:ascii="黑体" w:hAnsi="宋体" w:eastAsia="黑体" w:cs="黑体"/>
          <w:b/>
          <w:bCs/>
        </w:rPr>
        <w:t>.</w:t>
      </w:r>
      <w:r>
        <w:rPr>
          <w:rFonts w:ascii="黑体" w:hAnsi="宋体" w:eastAsia="黑体" w:cs="黑体"/>
          <w:b/>
          <w:bCs/>
        </w:rPr>
        <w:t xml:space="preserve">其他 </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9.1 </w:t>
      </w:r>
      <w:r>
        <w:rPr>
          <w:rFonts w:hint="eastAsia" w:ascii="宋体" w:hAnsi="宋体" w:eastAsia="宋体" w:cs="Times New Roman"/>
          <w:bCs/>
          <w:snapToGrid/>
          <w:kern w:val="2"/>
          <w:sz w:val="24"/>
          <w:szCs w:val="24"/>
          <w:lang w:eastAsia="zh-CN"/>
        </w:rPr>
        <w:t>本规则参照第二十五届广东省青少年机器人竞赛规则修改制定，</w:t>
      </w:r>
      <w:r>
        <w:rPr>
          <w:rFonts w:hint="eastAsia" w:ascii="宋体" w:hAnsi="宋体" w:eastAsia="宋体" w:cs="宋体"/>
          <w:color w:val="000000" w:themeColor="text1"/>
          <w:sz w:val="24"/>
          <w:szCs w:val="24"/>
          <w:lang w:eastAsia="zh-CN"/>
          <w14:textFill>
            <w14:solidFill>
              <w14:schemeClr w14:val="tx1"/>
            </w14:solidFill>
          </w14:textFill>
        </w:rPr>
        <w:t>2025年东莞市青少年机器人竞赛裁判委员会对凡是规则中未说明事项，以及有争议事项，均拥有最后解释权和决定权。</w:t>
      </w:r>
    </w:p>
    <w:p>
      <w:pPr>
        <w:widowControl w:val="0"/>
        <w:spacing w:line="440" w:lineRule="exact"/>
        <w:ind w:firstLine="480" w:firstLineChars="200"/>
        <w:rPr>
          <w:rFonts w:hint="eastAsia"/>
          <w:lang w:eastAsia="zh-CN"/>
        </w:rPr>
      </w:pPr>
      <w:r>
        <w:rPr>
          <w:rFonts w:hint="eastAsia" w:ascii="宋体" w:hAnsi="宋体" w:eastAsia="宋体" w:cs="宋体"/>
          <w:color w:val="000000" w:themeColor="text1"/>
          <w:sz w:val="24"/>
          <w:szCs w:val="24"/>
          <w:lang w:eastAsia="zh-CN"/>
          <w14:textFill>
            <w14:solidFill>
              <w14:schemeClr w14:val="tx1"/>
            </w14:solidFill>
          </w14:textFill>
        </w:rPr>
        <w:t>9.2 本规则是实施裁判工作的依据。在竞赛中，裁判有最终裁定权。他们的裁决是最终裁决。裁判不会复查重放的比赛录像。关于裁判的任何问题必须由一名学生代表在两场比赛之间向总裁判长提出。</w:t>
      </w:r>
    </w:p>
    <w:sectPr>
      <w:footerReference r:id="rId3" w:type="default"/>
      <w:pgSz w:w="11906" w:h="16839"/>
      <w:pgMar w:top="1440" w:right="1701" w:bottom="1440" w:left="1701" w:header="0" w:footer="964"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rPr>
        <w:rFonts w:hint="eastAsia"/>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64556D"/>
    <w:rsid w:val="00373BF0"/>
    <w:rsid w:val="005A349B"/>
    <w:rsid w:val="00612713"/>
    <w:rsid w:val="0064556D"/>
    <w:rsid w:val="0066066B"/>
    <w:rsid w:val="006D11FF"/>
    <w:rsid w:val="009A4526"/>
    <w:rsid w:val="009C7542"/>
    <w:rsid w:val="00B40808"/>
    <w:rsid w:val="00B46691"/>
    <w:rsid w:val="00C575A7"/>
    <w:rsid w:val="00DB0001"/>
    <w:rsid w:val="00DC585A"/>
    <w:rsid w:val="00DD274B"/>
    <w:rsid w:val="00EA231D"/>
    <w:rsid w:val="00FD73F4"/>
    <w:rsid w:val="0213141D"/>
    <w:rsid w:val="02AF383B"/>
    <w:rsid w:val="02C1356F"/>
    <w:rsid w:val="0332621A"/>
    <w:rsid w:val="03BA02AF"/>
    <w:rsid w:val="03C2134C"/>
    <w:rsid w:val="04BF588C"/>
    <w:rsid w:val="06AB60C8"/>
    <w:rsid w:val="0764271A"/>
    <w:rsid w:val="07D16002"/>
    <w:rsid w:val="07F7533D"/>
    <w:rsid w:val="08670714"/>
    <w:rsid w:val="08AA0601"/>
    <w:rsid w:val="0A9B28F7"/>
    <w:rsid w:val="0D517BC1"/>
    <w:rsid w:val="0DDD40F4"/>
    <w:rsid w:val="0DF2282E"/>
    <w:rsid w:val="0EC817E1"/>
    <w:rsid w:val="0EF56A7A"/>
    <w:rsid w:val="0F3375A2"/>
    <w:rsid w:val="0F694D72"/>
    <w:rsid w:val="103F3D25"/>
    <w:rsid w:val="113118BF"/>
    <w:rsid w:val="126F6B43"/>
    <w:rsid w:val="12791770"/>
    <w:rsid w:val="12A15B09"/>
    <w:rsid w:val="13225964"/>
    <w:rsid w:val="143F0797"/>
    <w:rsid w:val="14DE3B0C"/>
    <w:rsid w:val="16005D04"/>
    <w:rsid w:val="163F682C"/>
    <w:rsid w:val="189773F1"/>
    <w:rsid w:val="18A84B5D"/>
    <w:rsid w:val="19C810D2"/>
    <w:rsid w:val="1A5C0DCD"/>
    <w:rsid w:val="1A5D54D3"/>
    <w:rsid w:val="1BC872C4"/>
    <w:rsid w:val="1C4D7566"/>
    <w:rsid w:val="1CA4388D"/>
    <w:rsid w:val="1DC064A5"/>
    <w:rsid w:val="1DCF66E8"/>
    <w:rsid w:val="1E1E31CB"/>
    <w:rsid w:val="1EC43D73"/>
    <w:rsid w:val="1F1D16D5"/>
    <w:rsid w:val="21154D5A"/>
    <w:rsid w:val="21486EDD"/>
    <w:rsid w:val="21613AFB"/>
    <w:rsid w:val="21C80578"/>
    <w:rsid w:val="220D3C83"/>
    <w:rsid w:val="22513B6F"/>
    <w:rsid w:val="22A719E1"/>
    <w:rsid w:val="22F64717"/>
    <w:rsid w:val="24037600"/>
    <w:rsid w:val="254554E2"/>
    <w:rsid w:val="25695674"/>
    <w:rsid w:val="25784941"/>
    <w:rsid w:val="26667E05"/>
    <w:rsid w:val="269B185D"/>
    <w:rsid w:val="26FD2518"/>
    <w:rsid w:val="27982240"/>
    <w:rsid w:val="27E234BC"/>
    <w:rsid w:val="28177609"/>
    <w:rsid w:val="28920A3E"/>
    <w:rsid w:val="29057462"/>
    <w:rsid w:val="29F6324E"/>
    <w:rsid w:val="2BFB2D9E"/>
    <w:rsid w:val="2C416A03"/>
    <w:rsid w:val="2C615151"/>
    <w:rsid w:val="2C8965FC"/>
    <w:rsid w:val="2CF47F19"/>
    <w:rsid w:val="2DD65871"/>
    <w:rsid w:val="2E187C37"/>
    <w:rsid w:val="2E9615FD"/>
    <w:rsid w:val="30717AD3"/>
    <w:rsid w:val="31D245A1"/>
    <w:rsid w:val="34441786"/>
    <w:rsid w:val="35D73F34"/>
    <w:rsid w:val="35EF5721"/>
    <w:rsid w:val="36785717"/>
    <w:rsid w:val="375F33F1"/>
    <w:rsid w:val="37773C20"/>
    <w:rsid w:val="37CD3840"/>
    <w:rsid w:val="38C2711D"/>
    <w:rsid w:val="391A2AB5"/>
    <w:rsid w:val="397523E2"/>
    <w:rsid w:val="398E34A3"/>
    <w:rsid w:val="3A4728F8"/>
    <w:rsid w:val="3B082DE1"/>
    <w:rsid w:val="3B5B5607"/>
    <w:rsid w:val="3B626996"/>
    <w:rsid w:val="3BDA652C"/>
    <w:rsid w:val="3BE473AB"/>
    <w:rsid w:val="3C601127"/>
    <w:rsid w:val="3C681D8A"/>
    <w:rsid w:val="3E946E66"/>
    <w:rsid w:val="3E990F59"/>
    <w:rsid w:val="3EAD7F28"/>
    <w:rsid w:val="3ED25BE0"/>
    <w:rsid w:val="408E03B9"/>
    <w:rsid w:val="410D73A4"/>
    <w:rsid w:val="411D1590"/>
    <w:rsid w:val="425C5EED"/>
    <w:rsid w:val="438C45B0"/>
    <w:rsid w:val="440F5161"/>
    <w:rsid w:val="45232CF2"/>
    <w:rsid w:val="456A4DC4"/>
    <w:rsid w:val="456D6663"/>
    <w:rsid w:val="4642189D"/>
    <w:rsid w:val="476A6CB8"/>
    <w:rsid w:val="48B00D40"/>
    <w:rsid w:val="4961028C"/>
    <w:rsid w:val="49883A6B"/>
    <w:rsid w:val="4AE87177"/>
    <w:rsid w:val="4B5E0F27"/>
    <w:rsid w:val="4BB5666E"/>
    <w:rsid w:val="4C133023"/>
    <w:rsid w:val="4C2C2194"/>
    <w:rsid w:val="4CB44B77"/>
    <w:rsid w:val="4CD427DF"/>
    <w:rsid w:val="4D2638CC"/>
    <w:rsid w:val="4DEA4CF4"/>
    <w:rsid w:val="4E255D2C"/>
    <w:rsid w:val="4EB66230"/>
    <w:rsid w:val="4FD07F1A"/>
    <w:rsid w:val="50B138A7"/>
    <w:rsid w:val="51F37EF0"/>
    <w:rsid w:val="525C5A95"/>
    <w:rsid w:val="53057EDB"/>
    <w:rsid w:val="53281E1B"/>
    <w:rsid w:val="5394125E"/>
    <w:rsid w:val="53EC3BAC"/>
    <w:rsid w:val="546D5D37"/>
    <w:rsid w:val="55061CE8"/>
    <w:rsid w:val="55DD6EED"/>
    <w:rsid w:val="56290384"/>
    <w:rsid w:val="56D227CA"/>
    <w:rsid w:val="56FA587C"/>
    <w:rsid w:val="57D444F2"/>
    <w:rsid w:val="5B863B83"/>
    <w:rsid w:val="5B8D6CBF"/>
    <w:rsid w:val="5CDA5F34"/>
    <w:rsid w:val="5D121B72"/>
    <w:rsid w:val="5E677C9B"/>
    <w:rsid w:val="5FC03B07"/>
    <w:rsid w:val="60566219"/>
    <w:rsid w:val="619863BE"/>
    <w:rsid w:val="61BE0F8C"/>
    <w:rsid w:val="61D218D0"/>
    <w:rsid w:val="61FB0E26"/>
    <w:rsid w:val="62457D36"/>
    <w:rsid w:val="62540537"/>
    <w:rsid w:val="63626C83"/>
    <w:rsid w:val="63EA73A4"/>
    <w:rsid w:val="644B5969"/>
    <w:rsid w:val="647E4A19"/>
    <w:rsid w:val="64E738E4"/>
    <w:rsid w:val="667411A7"/>
    <w:rsid w:val="66B43C9A"/>
    <w:rsid w:val="68C61A62"/>
    <w:rsid w:val="6A766A07"/>
    <w:rsid w:val="6B0625EA"/>
    <w:rsid w:val="6CCF5389"/>
    <w:rsid w:val="6D3B47CD"/>
    <w:rsid w:val="6F914B78"/>
    <w:rsid w:val="70383246"/>
    <w:rsid w:val="722F68CA"/>
    <w:rsid w:val="730B4C41"/>
    <w:rsid w:val="744F0B5E"/>
    <w:rsid w:val="7501454E"/>
    <w:rsid w:val="757271FA"/>
    <w:rsid w:val="762D1373"/>
    <w:rsid w:val="769F401E"/>
    <w:rsid w:val="771C566F"/>
    <w:rsid w:val="77860D3A"/>
    <w:rsid w:val="782B18E2"/>
    <w:rsid w:val="7C977546"/>
    <w:rsid w:val="7DED1B13"/>
    <w:rsid w:val="7E0B3D48"/>
    <w:rsid w:val="7E957AB5"/>
    <w:rsid w:val="7F5F07EF"/>
    <w:rsid w:val="7FBA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623</Words>
  <Characters>3554</Characters>
  <Lines>29</Lines>
  <Paragraphs>8</Paragraphs>
  <TotalTime>41</TotalTime>
  <ScaleCrop>false</ScaleCrop>
  <LinksUpToDate>false</LinksUpToDate>
  <CharactersWithSpaces>4169</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2025-03-03T09:57:00Z</dcterms:created>
  <dc:creator>admin</dc:creator>
  <cp:lastModifiedBy>kjb2023</cp:lastModifiedBy>
  <dcterms:modified xsi:type="dcterms:W3CDTF">2025-05-30T07:03:07Z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2025-04-07T19:11:44Z</vt:filetime>
  </property>
  <property fmtid="{D5CDD505-2E9C-101B-9397-08002B2CF9AE}" pid="4" name="KSOTemplateDocerSaveRecord">
    <vt:lpwstr>eyJoZGlkIjoiMWM4NTNhNWMyODA4MjUzOTI2NTljMTJlZWRhM2UwYzEiLCJ1c2VySWQiOiI1ODc4MzIzMDcifQ==</vt:lpwstr>
  </property>
  <property fmtid="{D5CDD505-2E9C-101B-9397-08002B2CF9AE}" pid="5" name="KSOProductBuildVer">
    <vt:lpwstr>2052-11.8.2.12085</vt:lpwstr>
  </property>
  <property fmtid="{D5CDD505-2E9C-101B-9397-08002B2CF9AE}" pid="6" name="ICV">
    <vt:lpwstr>4A34A185D606404D88763BDB971DA5BD_13</vt:lpwstr>
  </property>
</Properties>
</file>