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kinsoku/>
        <w:autoSpaceDE/>
        <w:autoSpaceDN/>
        <w:spacing w:line="276" w:lineRule="auto"/>
        <w:jc w:val="center"/>
        <w:textAlignment w:val="auto"/>
        <w:rPr>
          <w:rFonts w:hint="eastAsia" w:ascii="宋体" w:hAnsi="宋体" w:eastAsia="宋体" w:cs="宋体"/>
          <w:b/>
          <w:snapToGrid/>
          <w:kern w:val="2"/>
          <w:sz w:val="36"/>
          <w:szCs w:val="36"/>
          <w:lang w:eastAsia="zh-CN"/>
        </w:rPr>
      </w:pPr>
      <w:bookmarkStart w:id="0" w:name="_Hlk25154352"/>
      <w:bookmarkEnd w:id="0"/>
      <w:r>
        <w:rPr>
          <w:rFonts w:hint="eastAsia" w:ascii="宋体" w:hAnsi="宋体" w:eastAsia="宋体" w:cs="宋体"/>
          <w:b/>
          <w:snapToGrid/>
          <w:kern w:val="2"/>
          <w:sz w:val="36"/>
          <w:szCs w:val="36"/>
          <w:lang w:eastAsia="zh-CN"/>
        </w:rPr>
        <w:t>2025年东莞市青少年机器人竞赛</w:t>
      </w:r>
    </w:p>
    <w:p>
      <w:pPr>
        <w:widowControl w:val="0"/>
        <w:kinsoku/>
        <w:autoSpaceDE/>
        <w:autoSpaceDN/>
        <w:spacing w:line="276" w:lineRule="auto"/>
        <w:jc w:val="center"/>
        <w:textAlignment w:val="auto"/>
        <w:rPr>
          <w:rFonts w:hint="eastAsia" w:ascii="宋体" w:hAnsi="宋体" w:eastAsia="宋体" w:cs="宋体"/>
          <w:b/>
          <w:snapToGrid/>
          <w:kern w:val="2"/>
          <w:sz w:val="36"/>
          <w:szCs w:val="36"/>
          <w:lang w:eastAsia="zh-CN"/>
        </w:rPr>
      </w:pPr>
      <w:r>
        <w:rPr>
          <w:rFonts w:hint="eastAsia" w:ascii="宋体" w:hAnsi="宋体" w:eastAsia="宋体" w:cs="宋体"/>
          <w:b/>
          <w:snapToGrid/>
          <w:kern w:val="2"/>
          <w:sz w:val="36"/>
          <w:szCs w:val="36"/>
          <w:lang w:eastAsia="zh-CN"/>
        </w:rPr>
        <w:t>重装机兵比赛规则</w:t>
      </w:r>
    </w:p>
    <w:p>
      <w:pPr>
        <w:spacing w:line="255" w:lineRule="auto"/>
        <w:rPr>
          <w:lang w:eastAsia="zh-CN"/>
        </w:rPr>
      </w:pPr>
    </w:p>
    <w:p>
      <w:pPr>
        <w:widowControl w:val="0"/>
        <w:kinsoku/>
        <w:autoSpaceDE/>
        <w:autoSpaceDN/>
        <w:spacing w:line="440" w:lineRule="exact"/>
        <w:ind w:firstLine="482" w:firstLineChars="200"/>
        <w:textAlignment w:val="auto"/>
        <w:rPr>
          <w:rFonts w:hint="eastAsia" w:ascii="宋体" w:hAnsi="宋体" w:eastAsia="宋体" w:cs="宋体"/>
          <w:snapToGrid/>
          <w:sz w:val="24"/>
          <w:szCs w:val="24"/>
          <w:lang w:eastAsia="zh-CN"/>
        </w:rPr>
      </w:pPr>
      <w:r>
        <w:rPr>
          <w:rFonts w:ascii="宋体" w:hAnsi="宋体" w:eastAsia="宋体" w:cs="宋体"/>
          <w:b/>
          <w:bCs/>
          <w:snapToGrid/>
          <w:sz w:val="24"/>
          <w:szCs w:val="24"/>
          <w:lang w:eastAsia="zh-CN"/>
        </w:rPr>
        <w:t>1</w:t>
      </w:r>
      <w:r>
        <w:rPr>
          <w:rFonts w:hint="eastAsia" w:ascii="宋体" w:hAnsi="宋体" w:eastAsia="宋体" w:cs="宋体"/>
          <w:b/>
          <w:bCs/>
          <w:snapToGrid/>
          <w:sz w:val="24"/>
          <w:szCs w:val="24"/>
          <w:lang w:eastAsia="zh-CN"/>
        </w:rPr>
        <w:t>.</w:t>
      </w:r>
      <w:r>
        <w:rPr>
          <w:rFonts w:ascii="宋体" w:hAnsi="宋体" w:eastAsia="宋体" w:cs="宋体"/>
          <w:b/>
          <w:bCs/>
          <w:snapToGrid/>
          <w:sz w:val="24"/>
          <w:szCs w:val="24"/>
          <w:lang w:eastAsia="zh-CN"/>
        </w:rPr>
        <w:t>活动简介：</w:t>
      </w:r>
      <w:r>
        <w:rPr>
          <w:rFonts w:ascii="宋体" w:hAnsi="宋体" w:eastAsia="宋体" w:cs="宋体"/>
          <w:snapToGrid/>
          <w:sz w:val="24"/>
          <w:szCs w:val="24"/>
          <w:lang w:eastAsia="zh-CN"/>
        </w:rPr>
        <w:t>随着科技</w:t>
      </w:r>
      <w:r>
        <w:rPr>
          <w:rFonts w:hint="eastAsia" w:ascii="宋体" w:hAnsi="宋体" w:eastAsia="宋体" w:cs="宋体"/>
          <w:snapToGrid/>
          <w:sz w:val="24"/>
          <w:szCs w:val="24"/>
          <w:lang w:eastAsia="zh-CN"/>
        </w:rPr>
        <w:t>飞速发展</w:t>
      </w:r>
      <w:r>
        <w:rPr>
          <w:rFonts w:ascii="宋体" w:hAnsi="宋体" w:eastAsia="宋体" w:cs="宋体"/>
          <w:snapToGrid/>
          <w:sz w:val="24"/>
          <w:szCs w:val="24"/>
          <w:lang w:eastAsia="zh-CN"/>
        </w:rPr>
        <w:t>，AI技术将进一步影响人类行为模式</w:t>
      </w:r>
      <w:r>
        <w:rPr>
          <w:rFonts w:hint="eastAsia" w:ascii="宋体" w:hAnsi="宋体" w:eastAsia="宋体" w:cs="宋体"/>
          <w:snapToGrid/>
          <w:sz w:val="24"/>
          <w:szCs w:val="24"/>
          <w:lang w:eastAsia="zh-CN"/>
        </w:rPr>
        <w:t>。</w:t>
      </w:r>
      <w:r>
        <w:rPr>
          <w:rFonts w:ascii="宋体" w:hAnsi="宋体" w:eastAsia="宋体" w:cs="宋体"/>
          <w:snapToGrid/>
          <w:sz w:val="24"/>
          <w:szCs w:val="24"/>
          <w:lang w:eastAsia="zh-CN"/>
        </w:rPr>
        <w:t>进入21世纪</w:t>
      </w:r>
      <w:r>
        <w:rPr>
          <w:rFonts w:hint="eastAsia" w:ascii="宋体" w:hAnsi="宋体" w:eastAsia="宋体" w:cs="宋体"/>
          <w:snapToGrid/>
          <w:sz w:val="24"/>
          <w:szCs w:val="24"/>
          <w:lang w:eastAsia="zh-CN"/>
        </w:rPr>
        <w:t>20年代</w:t>
      </w:r>
      <w:r>
        <w:rPr>
          <w:rFonts w:ascii="宋体" w:hAnsi="宋体" w:eastAsia="宋体" w:cs="宋体"/>
          <w:snapToGrid/>
          <w:sz w:val="24"/>
          <w:szCs w:val="24"/>
          <w:lang w:eastAsia="zh-CN"/>
        </w:rPr>
        <w:t>，大量重复的手工业工人被机器人替代，</w:t>
      </w:r>
      <w:r>
        <w:rPr>
          <w:rFonts w:hint="eastAsia" w:ascii="宋体" w:hAnsi="宋体" w:eastAsia="宋体" w:cs="宋体"/>
          <w:snapToGrid/>
          <w:sz w:val="24"/>
          <w:szCs w:val="24"/>
          <w:lang w:eastAsia="zh-CN"/>
        </w:rPr>
        <w:t>战场上</w:t>
      </w:r>
      <w:r>
        <w:rPr>
          <w:rFonts w:ascii="宋体" w:hAnsi="宋体" w:eastAsia="宋体" w:cs="宋体"/>
          <w:snapToGrid/>
          <w:sz w:val="24"/>
          <w:szCs w:val="24"/>
          <w:lang w:eastAsia="zh-CN"/>
        </w:rPr>
        <w:t>也出现大量的机器狗步兵</w:t>
      </w:r>
      <w:r>
        <w:rPr>
          <w:rFonts w:hint="eastAsia" w:ascii="宋体" w:hAnsi="宋体" w:eastAsia="宋体" w:cs="宋体"/>
          <w:snapToGrid/>
          <w:sz w:val="24"/>
          <w:szCs w:val="24"/>
          <w:lang w:eastAsia="zh-CN"/>
        </w:rPr>
        <w:t>、</w:t>
      </w:r>
      <w:r>
        <w:rPr>
          <w:rFonts w:ascii="宋体" w:hAnsi="宋体" w:eastAsia="宋体" w:cs="宋体"/>
          <w:snapToGrid/>
          <w:sz w:val="24"/>
          <w:szCs w:val="24"/>
          <w:lang w:eastAsia="zh-CN"/>
        </w:rPr>
        <w:t>自爆无人机</w:t>
      </w:r>
      <w:r>
        <w:rPr>
          <w:rFonts w:hint="eastAsia" w:ascii="宋体" w:hAnsi="宋体" w:eastAsia="宋体" w:cs="宋体"/>
          <w:snapToGrid/>
          <w:sz w:val="24"/>
          <w:szCs w:val="24"/>
          <w:lang w:eastAsia="zh-CN"/>
        </w:rPr>
        <w:t>、</w:t>
      </w:r>
      <w:r>
        <w:rPr>
          <w:rFonts w:ascii="宋体" w:hAnsi="宋体" w:eastAsia="宋体" w:cs="宋体"/>
          <w:snapToGrid/>
          <w:sz w:val="24"/>
          <w:szCs w:val="24"/>
          <w:lang w:eastAsia="zh-CN"/>
        </w:rPr>
        <w:t>无人舰艇</w:t>
      </w:r>
      <w:r>
        <w:rPr>
          <w:rFonts w:hint="eastAsia" w:ascii="宋体" w:hAnsi="宋体" w:eastAsia="宋体" w:cs="宋体"/>
          <w:snapToGrid/>
          <w:sz w:val="24"/>
          <w:szCs w:val="24"/>
          <w:lang w:eastAsia="zh-CN"/>
        </w:rPr>
        <w:t>等</w:t>
      </w:r>
      <w:r>
        <w:rPr>
          <w:rFonts w:ascii="宋体" w:hAnsi="宋体" w:eastAsia="宋体" w:cs="宋体"/>
          <w:snapToGrid/>
          <w:sz w:val="24"/>
          <w:szCs w:val="24"/>
          <w:lang w:eastAsia="zh-CN"/>
        </w:rPr>
        <w:t>，从而回到另一种形式的“冷兵器 ”时代。</w:t>
      </w:r>
    </w:p>
    <w:p>
      <w:pPr>
        <w:widowControl w:val="0"/>
        <w:kinsoku/>
        <w:autoSpaceDE/>
        <w:autoSpaceDN/>
        <w:spacing w:line="440" w:lineRule="exact"/>
        <w:ind w:firstLine="482" w:firstLineChars="200"/>
        <w:textAlignment w:val="auto"/>
        <w:rPr>
          <w:rFonts w:hint="eastAsia" w:ascii="宋体" w:hAnsi="宋体" w:eastAsia="宋体" w:cs="宋体"/>
          <w:sz w:val="24"/>
          <w:szCs w:val="24"/>
          <w:lang w:eastAsia="zh-CN"/>
        </w:rPr>
      </w:pPr>
      <w:r>
        <w:rPr>
          <w:rFonts w:ascii="宋体" w:hAnsi="宋体" w:eastAsia="宋体" w:cs="宋体"/>
          <w:b/>
          <w:bCs/>
          <w:snapToGrid/>
          <w:sz w:val="24"/>
          <w:szCs w:val="24"/>
          <w:lang w:eastAsia="zh-CN"/>
        </w:rPr>
        <w:t>2</w:t>
      </w:r>
      <w:r>
        <w:rPr>
          <w:rFonts w:hint="eastAsia" w:ascii="宋体" w:hAnsi="宋体" w:eastAsia="宋体" w:cs="宋体"/>
          <w:b/>
          <w:bCs/>
          <w:snapToGrid/>
          <w:sz w:val="24"/>
          <w:szCs w:val="24"/>
          <w:lang w:eastAsia="zh-CN"/>
        </w:rPr>
        <w:t>.</w:t>
      </w:r>
      <w:r>
        <w:rPr>
          <w:rFonts w:ascii="宋体" w:hAnsi="宋体" w:eastAsia="宋体" w:cs="宋体"/>
          <w:b/>
          <w:bCs/>
          <w:snapToGrid/>
          <w:sz w:val="24"/>
          <w:szCs w:val="24"/>
          <w:lang w:eastAsia="zh-CN"/>
        </w:rPr>
        <w:t>组队方式：</w:t>
      </w:r>
      <w:r>
        <w:rPr>
          <w:rFonts w:ascii="宋体" w:hAnsi="宋体" w:eastAsia="宋体" w:cs="宋体"/>
          <w:snapToGrid/>
          <w:sz w:val="24"/>
          <w:szCs w:val="24"/>
          <w:lang w:eastAsia="zh-CN"/>
        </w:rPr>
        <w:t>活动设小学、初中和高中三个组别，以团队方式完成，每支队伍由1-2名选手和1-2名辅导老师组成，</w:t>
      </w:r>
      <w:r>
        <w:rPr>
          <w:rFonts w:hint="eastAsia" w:ascii="宋体" w:hAnsi="宋体" w:eastAsia="宋体" w:cs="宋体"/>
          <w:sz w:val="24"/>
          <w:szCs w:val="24"/>
          <w:lang w:eastAsia="zh-CN"/>
        </w:rPr>
        <w:t>选手须为2025年6月在读的中小学生。</w:t>
      </w:r>
    </w:p>
    <w:p>
      <w:pPr>
        <w:widowControl w:val="0"/>
        <w:kinsoku/>
        <w:autoSpaceDE/>
        <w:autoSpaceDN/>
        <w:spacing w:line="440" w:lineRule="exact"/>
        <w:ind w:firstLine="482" w:firstLineChars="200"/>
        <w:textAlignment w:val="auto"/>
        <w:rPr>
          <w:rFonts w:hint="eastAsia" w:ascii="宋体" w:hAnsi="宋体" w:eastAsia="宋体" w:cs="宋体"/>
          <w:b/>
          <w:bCs/>
          <w:snapToGrid/>
          <w:sz w:val="24"/>
          <w:szCs w:val="24"/>
          <w:lang w:eastAsia="zh-CN"/>
        </w:rPr>
      </w:pPr>
      <w:r>
        <w:rPr>
          <w:rFonts w:ascii="宋体" w:hAnsi="宋体" w:eastAsia="宋体" w:cs="宋体"/>
          <w:b/>
          <w:bCs/>
          <w:snapToGrid/>
          <w:sz w:val="24"/>
          <w:szCs w:val="24"/>
          <w:lang w:eastAsia="zh-CN"/>
        </w:rPr>
        <w:t>3</w:t>
      </w:r>
      <w:r>
        <w:rPr>
          <w:rFonts w:hint="eastAsia" w:ascii="宋体" w:hAnsi="宋体" w:eastAsia="宋体" w:cs="宋体"/>
          <w:b/>
          <w:bCs/>
          <w:snapToGrid/>
          <w:sz w:val="24"/>
          <w:szCs w:val="24"/>
          <w:lang w:eastAsia="zh-CN"/>
        </w:rPr>
        <w:t>.</w:t>
      </w:r>
      <w:r>
        <w:rPr>
          <w:rFonts w:ascii="宋体" w:hAnsi="宋体" w:eastAsia="宋体" w:cs="宋体"/>
          <w:b/>
          <w:bCs/>
          <w:snapToGrid/>
          <w:sz w:val="24"/>
          <w:szCs w:val="24"/>
          <w:lang w:eastAsia="zh-CN"/>
        </w:rPr>
        <w:t>竞技场地与环境</w:t>
      </w:r>
    </w:p>
    <w:p>
      <w:pPr>
        <w:widowControl w:val="0"/>
        <w:kinsoku/>
        <w:autoSpaceDE/>
        <w:autoSpaceDN/>
        <w:spacing w:line="440" w:lineRule="exact"/>
        <w:ind w:firstLine="482" w:firstLineChars="200"/>
        <w:textAlignment w:val="auto"/>
        <w:rPr>
          <w:rFonts w:hint="eastAsia" w:ascii="宋体" w:hAnsi="宋体" w:eastAsia="宋体" w:cs="宋体"/>
          <w:snapToGrid/>
          <w:sz w:val="24"/>
          <w:szCs w:val="24"/>
          <w:lang w:eastAsia="zh-CN"/>
        </w:rPr>
      </w:pPr>
      <w:r>
        <w:rPr>
          <w:rFonts w:ascii="宋体" w:hAnsi="宋体" w:eastAsia="宋体" w:cs="宋体"/>
          <w:b/>
          <w:bCs/>
          <w:snapToGrid/>
          <w:sz w:val="24"/>
          <w:szCs w:val="24"/>
          <w:lang w:eastAsia="zh-CN"/>
        </w:rPr>
        <w:t>3.1 规格要求：</w:t>
      </w:r>
      <w:r>
        <w:rPr>
          <w:rFonts w:ascii="宋体" w:hAnsi="宋体" w:eastAsia="宋体" w:cs="宋体"/>
          <w:snapToGrid/>
          <w:sz w:val="24"/>
          <w:szCs w:val="24"/>
          <w:lang w:eastAsia="zh-CN"/>
        </w:rPr>
        <w:t>比赛场地总长280cm×</w:t>
      </w:r>
      <w:r>
        <w:rPr>
          <w:rFonts w:hint="eastAsia" w:ascii="宋体" w:hAnsi="宋体" w:eastAsia="宋体" w:cs="宋体"/>
          <w:snapToGrid/>
          <w:sz w:val="24"/>
          <w:szCs w:val="24"/>
          <w:lang w:eastAsia="zh-CN"/>
        </w:rPr>
        <w:t>总</w:t>
      </w:r>
      <w:r>
        <w:rPr>
          <w:rFonts w:ascii="宋体" w:hAnsi="宋体" w:eastAsia="宋体" w:cs="宋体"/>
          <w:snapToGrid/>
          <w:sz w:val="24"/>
          <w:szCs w:val="24"/>
          <w:lang w:eastAsia="zh-CN"/>
        </w:rPr>
        <w:t>宽180cm的喷绘灯箱布材质。场地以分界线区分红蓝双方。</w:t>
      </w:r>
    </w:p>
    <w:p>
      <w:pPr>
        <w:widowControl w:val="0"/>
        <w:kinsoku/>
        <w:autoSpaceDE/>
        <w:autoSpaceDN/>
        <w:spacing w:line="440" w:lineRule="exact"/>
        <w:ind w:firstLine="480" w:firstLineChars="200"/>
        <w:textAlignment w:val="auto"/>
        <w:rPr>
          <w:rFonts w:hint="eastAsia" w:ascii="宋体" w:hAnsi="宋体" w:eastAsia="宋体" w:cs="宋体"/>
          <w:snapToGrid/>
          <w:sz w:val="24"/>
          <w:szCs w:val="24"/>
          <w:lang w:eastAsia="zh-CN"/>
        </w:rPr>
      </w:pPr>
    </w:p>
    <w:p>
      <w:pPr>
        <w:spacing w:before="1" w:line="4757" w:lineRule="exact"/>
        <w:jc w:val="center"/>
      </w:pPr>
      <w:r>
        <w:rPr>
          <w:position w:val="-95"/>
        </w:rPr>
        <w:drawing>
          <wp:inline distT="0" distB="0" distL="0" distR="0">
            <wp:extent cx="4688840" cy="3020060"/>
            <wp:effectExtent l="0" t="0" r="0" b="0"/>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6"/>
                    <a:stretch>
                      <a:fillRect/>
                    </a:stretch>
                  </pic:blipFill>
                  <pic:spPr>
                    <a:xfrm>
                      <a:off x="0" y="0"/>
                      <a:ext cx="4689348" cy="3020567"/>
                    </a:xfrm>
                    <a:prstGeom prst="rect">
                      <a:avLst/>
                    </a:prstGeom>
                  </pic:spPr>
                </pic:pic>
              </a:graphicData>
            </a:graphic>
          </wp:inline>
        </w:drawing>
      </w:r>
    </w:p>
    <w:p>
      <w:pPr>
        <w:pStyle w:val="2"/>
        <w:spacing w:before="282" w:line="228" w:lineRule="auto"/>
        <w:ind w:left="3433"/>
        <w:rPr>
          <w:rFonts w:hint="eastAsia"/>
          <w:sz w:val="20"/>
          <w:szCs w:val="20"/>
          <w:lang w:eastAsia="zh-CN"/>
        </w:rPr>
      </w:pPr>
      <w:r>
        <w:rPr>
          <w:b/>
          <w:bCs/>
          <w:spacing w:val="-2"/>
          <w:sz w:val="20"/>
          <w:szCs w:val="20"/>
          <w:lang w:eastAsia="zh-CN"/>
        </w:rPr>
        <w:t>图</w:t>
      </w:r>
      <w:r>
        <w:rPr>
          <w:spacing w:val="-22"/>
          <w:sz w:val="20"/>
          <w:szCs w:val="20"/>
          <w:lang w:eastAsia="zh-CN"/>
        </w:rPr>
        <w:t xml:space="preserve"> </w:t>
      </w:r>
      <w:r>
        <w:rPr>
          <w:b/>
          <w:bCs/>
          <w:spacing w:val="-2"/>
          <w:sz w:val="20"/>
          <w:szCs w:val="20"/>
          <w:lang w:eastAsia="zh-CN"/>
        </w:rPr>
        <w:t>1</w:t>
      </w:r>
      <w:r>
        <w:rPr>
          <w:spacing w:val="38"/>
          <w:sz w:val="20"/>
          <w:szCs w:val="20"/>
          <w:lang w:eastAsia="zh-CN"/>
        </w:rPr>
        <w:t xml:space="preserve"> </w:t>
      </w:r>
      <w:r>
        <w:rPr>
          <w:b/>
          <w:bCs/>
          <w:spacing w:val="-2"/>
          <w:sz w:val="20"/>
          <w:szCs w:val="20"/>
          <w:lang w:eastAsia="zh-CN"/>
        </w:rPr>
        <w:t>比赛场地示意图</w:t>
      </w:r>
    </w:p>
    <w:p>
      <w:pPr>
        <w:widowControl w:val="0"/>
        <w:kinsoku/>
        <w:autoSpaceDE/>
        <w:autoSpaceDN/>
        <w:spacing w:line="440" w:lineRule="exact"/>
        <w:ind w:firstLine="482" w:firstLineChars="200"/>
        <w:textAlignment w:val="auto"/>
        <w:rPr>
          <w:rFonts w:hint="eastAsia" w:ascii="宋体" w:hAnsi="宋体" w:eastAsia="宋体" w:cs="宋体"/>
          <w:b/>
          <w:bCs/>
          <w:snapToGrid/>
          <w:sz w:val="24"/>
          <w:szCs w:val="24"/>
          <w:lang w:eastAsia="zh-CN"/>
        </w:rPr>
      </w:pPr>
      <w:r>
        <w:rPr>
          <w:rFonts w:ascii="宋体" w:hAnsi="宋体" w:eastAsia="宋体" w:cs="宋体"/>
          <w:b/>
          <w:bCs/>
          <w:snapToGrid/>
          <w:sz w:val="24"/>
          <w:szCs w:val="24"/>
          <w:lang w:eastAsia="zh-CN"/>
        </w:rPr>
        <w:t>3.2竞赛道具</w:t>
      </w:r>
    </w:p>
    <w:p>
      <w:pPr>
        <w:widowControl w:val="0"/>
        <w:kinsoku/>
        <w:autoSpaceDE/>
        <w:autoSpaceDN/>
        <w:spacing w:line="440" w:lineRule="exact"/>
        <w:ind w:firstLine="480" w:firstLineChars="200"/>
        <w:textAlignment w:val="auto"/>
        <w:rPr>
          <w:rFonts w:hint="eastAsia" w:ascii="宋体" w:hAnsi="宋体" w:eastAsia="宋体" w:cs="宋体"/>
          <w:snapToGrid/>
          <w:sz w:val="24"/>
          <w:szCs w:val="24"/>
          <w:lang w:eastAsia="zh-CN"/>
        </w:rPr>
      </w:pPr>
      <w:r>
        <w:rPr>
          <w:rFonts w:ascii="宋体" w:hAnsi="宋体" w:eastAsia="宋体" w:cs="宋体"/>
          <w:snapToGrid/>
          <w:sz w:val="24"/>
          <w:szCs w:val="24"/>
          <w:lang w:eastAsia="zh-CN"/>
        </w:rPr>
        <w:t>①阵旗：积木拼成</w:t>
      </w:r>
      <w:r>
        <w:rPr>
          <w:rFonts w:hint="eastAsia" w:ascii="宋体" w:hAnsi="宋体" w:eastAsia="宋体" w:cs="宋体"/>
          <w:snapToGrid/>
          <w:sz w:val="24"/>
          <w:szCs w:val="24"/>
          <w:lang w:eastAsia="zh-CN"/>
        </w:rPr>
        <w:t>，</w:t>
      </w:r>
      <w:r>
        <w:rPr>
          <w:rFonts w:ascii="宋体" w:hAnsi="宋体" w:eastAsia="宋体" w:cs="宋体"/>
          <w:snapToGrid/>
          <w:sz w:val="24"/>
          <w:szCs w:val="24"/>
          <w:lang w:eastAsia="zh-CN"/>
        </w:rPr>
        <w:t>高约13.6cm，重</w:t>
      </w:r>
      <w:r>
        <w:rPr>
          <w:rFonts w:hint="eastAsia" w:ascii="宋体" w:hAnsi="宋体" w:eastAsia="宋体" w:cs="宋体"/>
          <w:snapToGrid/>
          <w:sz w:val="24"/>
          <w:szCs w:val="24"/>
          <w:lang w:eastAsia="zh-CN"/>
        </w:rPr>
        <w:t>约</w:t>
      </w:r>
      <w:r>
        <w:rPr>
          <w:rFonts w:ascii="宋体" w:hAnsi="宋体" w:eastAsia="宋体" w:cs="宋体"/>
          <w:snapToGrid/>
          <w:sz w:val="24"/>
          <w:szCs w:val="24"/>
          <w:lang w:eastAsia="zh-CN"/>
        </w:rPr>
        <w:t>17.5±1克，共4个，见图 2。</w:t>
      </w:r>
    </w:p>
    <w:p>
      <w:pPr>
        <w:widowControl w:val="0"/>
        <w:kinsoku/>
        <w:autoSpaceDE/>
        <w:autoSpaceDN/>
        <w:spacing w:line="440" w:lineRule="exact"/>
        <w:ind w:firstLine="480" w:firstLineChars="200"/>
        <w:textAlignment w:val="auto"/>
        <w:rPr>
          <w:rFonts w:hint="eastAsia" w:ascii="宋体" w:hAnsi="宋体" w:eastAsia="宋体" w:cs="宋体"/>
          <w:snapToGrid/>
          <w:sz w:val="24"/>
          <w:szCs w:val="24"/>
          <w:lang w:eastAsia="zh-CN"/>
        </w:rPr>
      </w:pPr>
      <w:r>
        <w:rPr>
          <w:rFonts w:ascii="宋体" w:hAnsi="宋体" w:eastAsia="宋体" w:cs="宋体"/>
          <w:snapToGrid/>
          <w:sz w:val="24"/>
          <w:szCs w:val="24"/>
          <w:lang w:eastAsia="zh-CN"/>
        </w:rPr>
        <w:t>②旗台：硬海绵制成长35cm×宽10cm×高5cm的平台，粘贴于场地中央淡 蓝色35×10cm区域内，见图3。</w:t>
      </w:r>
    </w:p>
    <w:p>
      <w:pPr>
        <w:widowControl w:val="0"/>
        <w:kinsoku/>
        <w:autoSpaceDE/>
        <w:autoSpaceDN/>
        <w:spacing w:line="440" w:lineRule="exact"/>
        <w:ind w:firstLine="480" w:firstLineChars="200"/>
        <w:textAlignment w:val="auto"/>
        <w:rPr>
          <w:rFonts w:hint="eastAsia" w:ascii="宋体" w:hAnsi="宋体" w:eastAsia="宋体" w:cs="宋体"/>
          <w:snapToGrid/>
          <w:sz w:val="24"/>
          <w:szCs w:val="24"/>
          <w:lang w:eastAsia="zh-CN"/>
        </w:rPr>
      </w:pPr>
      <w:r>
        <w:rPr>
          <w:rFonts w:ascii="宋体" w:hAnsi="宋体" w:eastAsia="宋体" w:cs="宋体"/>
          <w:snapToGrid/>
          <w:sz w:val="24"/>
          <w:szCs w:val="24"/>
          <w:lang w:eastAsia="zh-CN"/>
        </w:rPr>
        <w:t>③战旗：磁吸式道具，战旗放在高出机器人任意最高点2-8cm之间，且磁吸 位置至少3个水平方向不得添加任何保护物，战旗能被击倒，见图4。</w:t>
      </w:r>
    </w:p>
    <w:p>
      <w:pPr>
        <w:widowControl w:val="0"/>
        <w:kinsoku/>
        <w:autoSpaceDE/>
        <w:autoSpaceDN/>
        <w:spacing w:line="440" w:lineRule="exact"/>
        <w:ind w:firstLine="480" w:firstLineChars="200"/>
        <w:textAlignment w:val="auto"/>
        <w:rPr>
          <w:rFonts w:hint="eastAsia" w:ascii="宋体" w:hAnsi="宋体" w:eastAsia="宋体" w:cs="宋体"/>
          <w:snapToGrid/>
          <w:sz w:val="24"/>
          <w:szCs w:val="24"/>
          <w:lang w:eastAsia="zh-CN"/>
        </w:rPr>
        <w:sectPr>
          <w:footerReference r:id="rId3" w:type="default"/>
          <w:pgSz w:w="11906" w:h="16839"/>
          <w:pgMar w:top="1418" w:right="1701" w:bottom="1418" w:left="1701" w:header="0" w:footer="964" w:gutter="0"/>
          <w:pgNumType w:fmt="decimal"/>
          <w:cols w:space="720" w:num="1"/>
        </w:sectPr>
      </w:pPr>
    </w:p>
    <w:p>
      <w:pPr>
        <w:spacing w:line="3247" w:lineRule="exact"/>
        <w:ind w:firstLine="14"/>
      </w:pPr>
      <w:r>
        <w:rPr>
          <w:position w:val="-64"/>
        </w:rPr>
        <w:drawing>
          <wp:inline distT="0" distB="0" distL="0" distR="0">
            <wp:extent cx="5273040" cy="2061845"/>
            <wp:effectExtent l="0" t="0" r="0" b="0"/>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7"/>
                    <a:stretch>
                      <a:fillRect/>
                    </a:stretch>
                  </pic:blipFill>
                  <pic:spPr>
                    <a:xfrm>
                      <a:off x="0" y="0"/>
                      <a:ext cx="5273040" cy="2061971"/>
                    </a:xfrm>
                    <a:prstGeom prst="rect">
                      <a:avLst/>
                    </a:prstGeom>
                  </pic:spPr>
                </pic:pic>
              </a:graphicData>
            </a:graphic>
          </wp:inline>
        </w:drawing>
      </w:r>
    </w:p>
    <w:p>
      <w:pPr>
        <w:pStyle w:val="2"/>
        <w:spacing w:before="209" w:line="228" w:lineRule="auto"/>
        <w:ind w:left="1091"/>
        <w:rPr>
          <w:rFonts w:hint="eastAsia"/>
          <w:sz w:val="20"/>
          <w:szCs w:val="20"/>
          <w:lang w:eastAsia="zh-CN"/>
        </w:rPr>
      </w:pPr>
      <w:r>
        <w:rPr>
          <w:b/>
          <w:bCs/>
          <w:sz w:val="20"/>
          <w:szCs w:val="20"/>
          <w:lang w:eastAsia="zh-CN"/>
        </w:rPr>
        <w:t>图</w:t>
      </w:r>
      <w:r>
        <w:rPr>
          <w:spacing w:val="-29"/>
          <w:sz w:val="20"/>
          <w:szCs w:val="20"/>
          <w:lang w:eastAsia="zh-CN"/>
        </w:rPr>
        <w:t xml:space="preserve"> </w:t>
      </w:r>
      <w:r>
        <w:rPr>
          <w:b/>
          <w:bCs/>
          <w:sz w:val="20"/>
          <w:szCs w:val="20"/>
          <w:lang w:eastAsia="zh-CN"/>
        </w:rPr>
        <w:t>2</w:t>
      </w:r>
      <w:r>
        <w:rPr>
          <w:spacing w:val="27"/>
          <w:sz w:val="20"/>
          <w:szCs w:val="20"/>
          <w:lang w:eastAsia="zh-CN"/>
        </w:rPr>
        <w:t xml:space="preserve"> </w:t>
      </w:r>
      <w:r>
        <w:rPr>
          <w:b/>
          <w:bCs/>
          <w:sz w:val="20"/>
          <w:szCs w:val="20"/>
          <w:lang w:eastAsia="zh-CN"/>
        </w:rPr>
        <w:t>阵旗示意图</w:t>
      </w:r>
      <w:r>
        <w:rPr>
          <w:sz w:val="20"/>
          <w:szCs w:val="20"/>
          <w:lang w:eastAsia="zh-CN"/>
        </w:rPr>
        <w:t xml:space="preserve">                           </w:t>
      </w:r>
      <w:r>
        <w:rPr>
          <w:b/>
          <w:bCs/>
          <w:sz w:val="20"/>
          <w:szCs w:val="20"/>
          <w:lang w:eastAsia="zh-CN"/>
        </w:rPr>
        <w:t>图</w:t>
      </w:r>
      <w:r>
        <w:rPr>
          <w:spacing w:val="-21"/>
          <w:sz w:val="20"/>
          <w:szCs w:val="20"/>
          <w:lang w:eastAsia="zh-CN"/>
        </w:rPr>
        <w:t xml:space="preserve"> </w:t>
      </w:r>
      <w:r>
        <w:rPr>
          <w:b/>
          <w:bCs/>
          <w:sz w:val="20"/>
          <w:szCs w:val="20"/>
          <w:lang w:eastAsia="zh-CN"/>
        </w:rPr>
        <w:t>3</w:t>
      </w:r>
      <w:r>
        <w:rPr>
          <w:sz w:val="20"/>
          <w:szCs w:val="20"/>
          <w:lang w:eastAsia="zh-CN"/>
        </w:rPr>
        <w:t xml:space="preserve"> </w:t>
      </w:r>
      <w:r>
        <w:rPr>
          <w:b/>
          <w:bCs/>
          <w:sz w:val="20"/>
          <w:szCs w:val="20"/>
          <w:lang w:eastAsia="zh-CN"/>
        </w:rPr>
        <w:t>旗台示意图</w:t>
      </w:r>
    </w:p>
    <w:p>
      <w:pPr>
        <w:spacing w:before="131" w:line="4051" w:lineRule="exact"/>
        <w:ind w:firstLine="1751"/>
      </w:pPr>
      <w:r>
        <w:rPr>
          <w:position w:val="-81"/>
        </w:rPr>
        <w:drawing>
          <wp:inline distT="0" distB="0" distL="0" distR="0">
            <wp:extent cx="3329940" cy="257238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8"/>
                    <a:stretch>
                      <a:fillRect/>
                    </a:stretch>
                  </pic:blipFill>
                  <pic:spPr>
                    <a:xfrm>
                      <a:off x="0" y="0"/>
                      <a:ext cx="3329940" cy="2572511"/>
                    </a:xfrm>
                    <a:prstGeom prst="rect">
                      <a:avLst/>
                    </a:prstGeom>
                  </pic:spPr>
                </pic:pic>
              </a:graphicData>
            </a:graphic>
          </wp:inline>
        </w:drawing>
      </w:r>
    </w:p>
    <w:p>
      <w:pPr>
        <w:pStyle w:val="2"/>
        <w:spacing w:before="215" w:line="227" w:lineRule="auto"/>
        <w:ind w:left="3402"/>
        <w:rPr>
          <w:rFonts w:hint="eastAsia"/>
          <w:sz w:val="20"/>
          <w:szCs w:val="20"/>
          <w:lang w:eastAsia="zh-CN"/>
        </w:rPr>
      </w:pPr>
      <w:r>
        <w:rPr>
          <w:b/>
          <w:bCs/>
          <w:spacing w:val="4"/>
          <w:sz w:val="20"/>
          <w:szCs w:val="20"/>
          <w:lang w:eastAsia="zh-CN"/>
        </w:rPr>
        <w:t>图</w:t>
      </w:r>
      <w:r>
        <w:rPr>
          <w:spacing w:val="-37"/>
          <w:sz w:val="20"/>
          <w:szCs w:val="20"/>
          <w:lang w:eastAsia="zh-CN"/>
        </w:rPr>
        <w:t xml:space="preserve"> </w:t>
      </w:r>
      <w:r>
        <w:rPr>
          <w:b/>
          <w:bCs/>
          <w:spacing w:val="4"/>
          <w:sz w:val="20"/>
          <w:szCs w:val="20"/>
          <w:lang w:eastAsia="zh-CN"/>
        </w:rPr>
        <w:t>4</w:t>
      </w:r>
      <w:r>
        <w:rPr>
          <w:spacing w:val="4"/>
          <w:sz w:val="20"/>
          <w:szCs w:val="20"/>
          <w:lang w:eastAsia="zh-CN"/>
        </w:rPr>
        <w:t xml:space="preserve"> </w:t>
      </w:r>
      <w:r>
        <w:rPr>
          <w:b/>
          <w:bCs/>
          <w:spacing w:val="4"/>
          <w:sz w:val="20"/>
          <w:szCs w:val="20"/>
          <w:lang w:eastAsia="zh-CN"/>
        </w:rPr>
        <w:t>机身磁吸战旗图示</w:t>
      </w:r>
    </w:p>
    <w:p>
      <w:pPr>
        <w:widowControl w:val="0"/>
        <w:kinsoku/>
        <w:autoSpaceDE/>
        <w:autoSpaceDN/>
        <w:spacing w:line="440" w:lineRule="exact"/>
        <w:ind w:firstLine="482" w:firstLineChars="200"/>
        <w:textAlignment w:val="auto"/>
        <w:rPr>
          <w:rFonts w:hint="eastAsia" w:ascii="宋体" w:hAnsi="宋体" w:eastAsia="宋体" w:cs="宋体"/>
          <w:snapToGrid/>
          <w:sz w:val="24"/>
          <w:szCs w:val="24"/>
          <w:lang w:eastAsia="zh-CN"/>
        </w:rPr>
      </w:pPr>
      <w:r>
        <w:rPr>
          <w:rFonts w:ascii="宋体" w:hAnsi="宋体" w:eastAsia="宋体" w:cs="宋体"/>
          <w:b/>
          <w:bCs/>
          <w:snapToGrid/>
          <w:sz w:val="24"/>
          <w:szCs w:val="24"/>
          <w:lang w:eastAsia="zh-CN"/>
        </w:rPr>
        <w:t>3.3 场地环境：</w:t>
      </w:r>
      <w:r>
        <w:rPr>
          <w:rFonts w:ascii="宋体" w:hAnsi="宋体" w:eastAsia="宋体" w:cs="宋体"/>
          <w:snapToGrid/>
          <w:sz w:val="24"/>
          <w:szCs w:val="24"/>
          <w:lang w:eastAsia="zh-CN"/>
        </w:rPr>
        <w:t>机器人比赛场地环境为冷光源、低照度、无磁场干扰。但由 于一般赛场环境的不确定因素较多，例如，场地表面不平整，光照条件有变化等。参赛队在设计机器人时应考虑各种应对措施。</w:t>
      </w:r>
    </w:p>
    <w:p>
      <w:pPr>
        <w:widowControl w:val="0"/>
        <w:kinsoku/>
        <w:autoSpaceDE/>
        <w:autoSpaceDN/>
        <w:spacing w:line="440" w:lineRule="exact"/>
        <w:ind w:firstLine="482" w:firstLineChars="200"/>
        <w:textAlignment w:val="auto"/>
        <w:rPr>
          <w:rFonts w:hint="eastAsia" w:ascii="宋体" w:hAnsi="宋体" w:eastAsia="宋体" w:cs="宋体"/>
          <w:b/>
          <w:bCs/>
          <w:snapToGrid/>
          <w:sz w:val="24"/>
          <w:szCs w:val="24"/>
          <w:lang w:eastAsia="zh-CN"/>
        </w:rPr>
      </w:pPr>
      <w:r>
        <w:rPr>
          <w:rFonts w:ascii="宋体" w:hAnsi="宋体" w:eastAsia="宋体" w:cs="宋体"/>
          <w:b/>
          <w:bCs/>
          <w:snapToGrid/>
          <w:sz w:val="24"/>
          <w:szCs w:val="24"/>
          <w:lang w:eastAsia="zh-CN"/>
        </w:rPr>
        <w:t>4</w:t>
      </w:r>
      <w:r>
        <w:rPr>
          <w:rFonts w:hint="eastAsia" w:ascii="宋体" w:hAnsi="宋体" w:eastAsia="宋体" w:cs="宋体"/>
          <w:b/>
          <w:bCs/>
          <w:snapToGrid/>
          <w:sz w:val="24"/>
          <w:szCs w:val="24"/>
          <w:lang w:eastAsia="zh-CN"/>
        </w:rPr>
        <w:t>.</w:t>
      </w:r>
      <w:r>
        <w:rPr>
          <w:rFonts w:ascii="宋体" w:hAnsi="宋体" w:eastAsia="宋体" w:cs="宋体"/>
          <w:b/>
          <w:bCs/>
          <w:snapToGrid/>
          <w:sz w:val="24"/>
          <w:szCs w:val="24"/>
          <w:lang w:eastAsia="zh-CN"/>
        </w:rPr>
        <w:t>机器人</w:t>
      </w:r>
    </w:p>
    <w:p>
      <w:pPr>
        <w:widowControl w:val="0"/>
        <w:kinsoku/>
        <w:autoSpaceDE/>
        <w:autoSpaceDN/>
        <w:spacing w:line="440" w:lineRule="exact"/>
        <w:ind w:firstLine="482" w:firstLineChars="200"/>
        <w:textAlignment w:val="auto"/>
        <w:rPr>
          <w:rFonts w:hint="eastAsia" w:ascii="宋体" w:hAnsi="宋体" w:eastAsia="宋体" w:cs="宋体"/>
          <w:b/>
          <w:bCs/>
          <w:snapToGrid/>
          <w:sz w:val="24"/>
          <w:szCs w:val="24"/>
          <w:lang w:eastAsia="zh-CN"/>
        </w:rPr>
      </w:pPr>
      <w:r>
        <w:rPr>
          <w:rFonts w:ascii="宋体" w:hAnsi="宋体" w:eastAsia="宋体" w:cs="宋体"/>
          <w:b/>
          <w:bCs/>
          <w:snapToGrid/>
          <w:sz w:val="24"/>
          <w:szCs w:val="24"/>
          <w:lang w:eastAsia="zh-CN"/>
        </w:rPr>
        <w:t>4.1 机器人基本要求</w:t>
      </w:r>
    </w:p>
    <w:p>
      <w:pPr>
        <w:widowControl w:val="0"/>
        <w:kinsoku/>
        <w:autoSpaceDE/>
        <w:autoSpaceDN/>
        <w:spacing w:line="440" w:lineRule="exact"/>
        <w:ind w:firstLine="480" w:firstLineChars="200"/>
        <w:textAlignment w:val="auto"/>
        <w:rPr>
          <w:rFonts w:hint="eastAsia" w:ascii="宋体" w:hAnsi="宋体" w:eastAsia="宋体" w:cs="宋体"/>
          <w:snapToGrid/>
          <w:sz w:val="24"/>
          <w:szCs w:val="24"/>
          <w:lang w:eastAsia="zh-CN"/>
        </w:rPr>
      </w:pPr>
      <w:r>
        <w:rPr>
          <w:rFonts w:ascii="宋体" w:hAnsi="宋体" w:eastAsia="宋体" w:cs="宋体"/>
          <w:snapToGrid/>
          <w:sz w:val="24"/>
          <w:szCs w:val="24"/>
          <w:lang w:eastAsia="zh-CN"/>
        </w:rPr>
        <w:t>活动要求机器人运动底盘只能为四足机器人（与地面只有四个接触支撑点）， 不允许出现任何轮式驱动，限制驱动机器人运动的自由度数量不得超过8自由度， 为保障比赛公平性，防止恶性竞争，规定比赛出现的伺服电机、舵机型号仅限于  市面常见的SG90舵机（9g舵机外形规格）且重量不超20g。</w:t>
      </w:r>
      <w:bookmarkStart w:id="1" w:name="_GoBack"/>
      <w:bookmarkEnd w:id="1"/>
    </w:p>
    <w:p>
      <w:pPr>
        <w:widowControl w:val="0"/>
        <w:kinsoku/>
        <w:autoSpaceDE/>
        <w:autoSpaceDN/>
        <w:spacing w:line="440" w:lineRule="exact"/>
        <w:ind w:firstLine="480" w:firstLineChars="200"/>
        <w:textAlignment w:val="auto"/>
        <w:rPr>
          <w:rFonts w:hint="eastAsia" w:ascii="宋体" w:hAnsi="宋体" w:eastAsia="宋体" w:cs="宋体"/>
          <w:snapToGrid/>
          <w:sz w:val="24"/>
          <w:szCs w:val="24"/>
          <w:lang w:eastAsia="zh-CN"/>
        </w:rPr>
      </w:pPr>
      <w:r>
        <w:rPr>
          <w:rFonts w:ascii="宋体" w:hAnsi="宋体" w:eastAsia="宋体" w:cs="宋体"/>
          <w:snapToGrid/>
          <w:sz w:val="24"/>
          <w:szCs w:val="24"/>
          <w:lang w:eastAsia="zh-CN"/>
        </w:rPr>
        <w:t>使用材料仅限塑胶外壳的结构件、电机、主控、舵机或拼插类积木，允许使 用有限数量的3D打印件制作武器或机械手臂，但不得用于制作驱动底盘及机身，且整机3D打印件数量不可超过4件（不包括机身战旗），打印件尺寸不得超过 20cm×10cm×5cm，允许使用橡皮筋，不允许使用金属件（9g舵机及安装螺丝除 外）。报名参赛者，视为默认裁判组拥有本规则的最终解释权。</w:t>
      </w:r>
    </w:p>
    <w:p>
      <w:pPr>
        <w:widowControl w:val="0"/>
        <w:kinsoku/>
        <w:autoSpaceDE/>
        <w:autoSpaceDN/>
        <w:spacing w:line="440" w:lineRule="exact"/>
        <w:ind w:firstLine="480" w:firstLineChars="200"/>
        <w:textAlignment w:val="auto"/>
        <w:rPr>
          <w:rFonts w:hint="eastAsia" w:ascii="宋体" w:hAnsi="宋体" w:eastAsia="宋体" w:cs="宋体"/>
          <w:snapToGrid/>
          <w:sz w:val="24"/>
          <w:szCs w:val="24"/>
          <w:lang w:eastAsia="zh-CN"/>
        </w:rPr>
      </w:pPr>
      <w:r>
        <w:rPr>
          <w:rFonts w:ascii="宋体" w:hAnsi="宋体" w:eastAsia="宋体" w:cs="宋体"/>
          <w:snapToGrid/>
          <w:sz w:val="24"/>
          <w:szCs w:val="24"/>
          <w:lang w:eastAsia="zh-CN"/>
        </w:rPr>
        <w:t>活动器材中不能含有程序说明书、通讯设备等违规物品。活动为整机进场。</w:t>
      </w:r>
    </w:p>
    <w:p>
      <w:pPr>
        <w:widowControl w:val="0"/>
        <w:kinsoku/>
        <w:autoSpaceDE/>
        <w:autoSpaceDN/>
        <w:spacing w:line="440" w:lineRule="exact"/>
        <w:ind w:firstLine="482" w:firstLineChars="200"/>
        <w:textAlignment w:val="auto"/>
        <w:rPr>
          <w:rFonts w:hint="eastAsia" w:ascii="宋体" w:hAnsi="宋体" w:eastAsia="宋体" w:cs="宋体"/>
          <w:b/>
          <w:bCs/>
          <w:snapToGrid/>
          <w:sz w:val="24"/>
          <w:szCs w:val="24"/>
          <w:lang w:eastAsia="zh-CN"/>
        </w:rPr>
      </w:pPr>
      <w:r>
        <w:rPr>
          <w:rFonts w:ascii="宋体" w:hAnsi="宋体" w:eastAsia="宋体" w:cs="宋体"/>
          <w:b/>
          <w:bCs/>
          <w:snapToGrid/>
          <w:sz w:val="24"/>
          <w:szCs w:val="24"/>
          <w:lang w:eastAsia="zh-CN"/>
        </w:rPr>
        <w:t>4.2  机器人设计要求</w:t>
      </w:r>
    </w:p>
    <w:p>
      <w:pPr>
        <w:spacing w:line="147" w:lineRule="exact"/>
        <w:rPr>
          <w:lang w:eastAsia="zh-CN"/>
        </w:rPr>
      </w:pPr>
    </w:p>
    <w:tbl>
      <w:tblPr>
        <w:tblStyle w:val="7"/>
        <w:tblW w:w="8210" w:type="dxa"/>
        <w:tblInd w:w="6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78"/>
        <w:gridCol w:w="723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8" w:hRule="atLeast"/>
        </w:trPr>
        <w:tc>
          <w:tcPr>
            <w:tcW w:w="978" w:type="dxa"/>
          </w:tcPr>
          <w:p>
            <w:pPr>
              <w:pStyle w:val="8"/>
              <w:spacing w:before="161" w:line="228" w:lineRule="auto"/>
              <w:ind w:left="291"/>
              <w:rPr>
                <w:rFonts w:hint="eastAsia"/>
              </w:rPr>
            </w:pPr>
            <w:r>
              <w:rPr>
                <w:b/>
                <w:bCs/>
                <w:spacing w:val="2"/>
              </w:rPr>
              <w:t>项目</w:t>
            </w:r>
          </w:p>
        </w:tc>
        <w:tc>
          <w:tcPr>
            <w:tcW w:w="7232" w:type="dxa"/>
          </w:tcPr>
          <w:p>
            <w:pPr>
              <w:pStyle w:val="8"/>
              <w:spacing w:before="160" w:line="229" w:lineRule="auto"/>
              <w:ind w:left="3412"/>
              <w:rPr>
                <w:rFonts w:hint="eastAsia"/>
              </w:rPr>
            </w:pPr>
            <w:r>
              <w:rPr>
                <w:b/>
                <w:bCs/>
                <w:spacing w:val="3"/>
              </w:rPr>
              <w:t>要求</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6" w:hRule="atLeast"/>
        </w:trPr>
        <w:tc>
          <w:tcPr>
            <w:tcW w:w="978" w:type="dxa"/>
            <w:vAlign w:val="center"/>
          </w:tcPr>
          <w:p>
            <w:pPr>
              <w:widowControl w:val="0"/>
              <w:kinsoku/>
              <w:autoSpaceDE/>
              <w:autoSpaceDN/>
              <w:spacing w:line="300" w:lineRule="exact"/>
              <w:jc w:val="center"/>
              <w:textAlignment w:val="auto"/>
              <w:rPr>
                <w:rFonts w:hint="eastAsia" w:ascii="宋体" w:hAnsi="宋体" w:eastAsia="宋体" w:cs="宋体"/>
                <w:snapToGrid/>
                <w:sz w:val="20"/>
                <w:szCs w:val="20"/>
                <w:lang w:eastAsia="zh-CN"/>
              </w:rPr>
            </w:pPr>
            <w:r>
              <w:rPr>
                <w:rFonts w:ascii="宋体" w:hAnsi="宋体" w:eastAsia="宋体" w:cs="宋体"/>
                <w:snapToGrid/>
                <w:sz w:val="20"/>
                <w:szCs w:val="20"/>
                <w:lang w:eastAsia="zh-CN"/>
              </w:rPr>
              <w:t>数量</w:t>
            </w:r>
          </w:p>
        </w:tc>
        <w:tc>
          <w:tcPr>
            <w:tcW w:w="7232" w:type="dxa"/>
            <w:vAlign w:val="center"/>
          </w:tcPr>
          <w:p>
            <w:pPr>
              <w:widowControl w:val="0"/>
              <w:kinsoku/>
              <w:autoSpaceDE/>
              <w:autoSpaceDN/>
              <w:spacing w:line="300" w:lineRule="exact"/>
              <w:textAlignment w:val="auto"/>
              <w:rPr>
                <w:rFonts w:hint="eastAsia" w:ascii="宋体" w:hAnsi="宋体" w:eastAsia="宋体" w:cs="宋体"/>
                <w:snapToGrid/>
                <w:sz w:val="20"/>
                <w:szCs w:val="20"/>
                <w:lang w:eastAsia="zh-CN"/>
              </w:rPr>
            </w:pPr>
            <w:r>
              <w:rPr>
                <w:rFonts w:ascii="宋体" w:hAnsi="宋体" w:eastAsia="宋体" w:cs="宋体"/>
                <w:snapToGrid/>
                <w:sz w:val="20"/>
                <w:szCs w:val="20"/>
                <w:lang w:eastAsia="zh-CN"/>
              </w:rPr>
              <w:t>每支队伍允许使用2台四足机器人。</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6" w:hRule="atLeast"/>
        </w:trPr>
        <w:tc>
          <w:tcPr>
            <w:tcW w:w="978" w:type="dxa"/>
            <w:vAlign w:val="center"/>
          </w:tcPr>
          <w:p>
            <w:pPr>
              <w:widowControl w:val="0"/>
              <w:kinsoku/>
              <w:autoSpaceDE/>
              <w:autoSpaceDN/>
              <w:spacing w:line="300" w:lineRule="exact"/>
              <w:jc w:val="center"/>
              <w:textAlignment w:val="auto"/>
              <w:rPr>
                <w:rFonts w:hint="eastAsia" w:ascii="宋体" w:hAnsi="宋体" w:eastAsia="宋体" w:cs="宋体"/>
                <w:snapToGrid/>
                <w:sz w:val="20"/>
                <w:szCs w:val="20"/>
                <w:lang w:eastAsia="zh-CN"/>
              </w:rPr>
            </w:pPr>
            <w:r>
              <w:rPr>
                <w:rFonts w:ascii="宋体" w:hAnsi="宋体" w:eastAsia="宋体" w:cs="宋体"/>
                <w:snapToGrid/>
                <w:sz w:val="20"/>
                <w:szCs w:val="20"/>
                <w:lang w:eastAsia="zh-CN"/>
              </w:rPr>
              <w:t>规格</w:t>
            </w:r>
          </w:p>
        </w:tc>
        <w:tc>
          <w:tcPr>
            <w:tcW w:w="7232" w:type="dxa"/>
            <w:vAlign w:val="center"/>
          </w:tcPr>
          <w:p>
            <w:pPr>
              <w:widowControl w:val="0"/>
              <w:kinsoku/>
              <w:autoSpaceDE/>
              <w:autoSpaceDN/>
              <w:spacing w:line="300" w:lineRule="exact"/>
              <w:textAlignment w:val="auto"/>
              <w:rPr>
                <w:rFonts w:hint="eastAsia" w:ascii="宋体" w:hAnsi="宋体" w:eastAsia="宋体" w:cs="宋体"/>
                <w:snapToGrid/>
                <w:sz w:val="20"/>
                <w:szCs w:val="20"/>
                <w:lang w:eastAsia="zh-CN"/>
              </w:rPr>
            </w:pPr>
            <w:r>
              <w:rPr>
                <w:rFonts w:ascii="宋体" w:hAnsi="宋体" w:eastAsia="宋体" w:cs="宋体"/>
                <w:snapToGrid/>
                <w:sz w:val="20"/>
                <w:szCs w:val="20"/>
                <w:lang w:eastAsia="zh-CN"/>
              </w:rPr>
              <w:t>每台机器人外形最大初始尺寸不超过长30cm×宽30cm×高20cm，即放置于出发区时立体投影不可超出出发区。比赛开始后，可伸展超出此尺寸，出发后延展的最大长度不可超出35cm（包含机身及武器延展）。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9" w:hRule="atLeast"/>
        </w:trPr>
        <w:tc>
          <w:tcPr>
            <w:tcW w:w="978" w:type="dxa"/>
            <w:vAlign w:val="center"/>
          </w:tcPr>
          <w:p>
            <w:pPr>
              <w:widowControl w:val="0"/>
              <w:kinsoku/>
              <w:autoSpaceDE/>
              <w:autoSpaceDN/>
              <w:spacing w:line="300" w:lineRule="exact"/>
              <w:jc w:val="center"/>
              <w:textAlignment w:val="auto"/>
              <w:rPr>
                <w:rFonts w:hint="eastAsia" w:ascii="宋体" w:hAnsi="宋体" w:eastAsia="宋体" w:cs="宋体"/>
                <w:snapToGrid/>
                <w:sz w:val="20"/>
                <w:szCs w:val="20"/>
                <w:lang w:eastAsia="zh-CN"/>
              </w:rPr>
            </w:pPr>
            <w:r>
              <w:rPr>
                <w:rFonts w:ascii="宋体" w:hAnsi="宋体" w:eastAsia="宋体" w:cs="宋体"/>
                <w:snapToGrid/>
                <w:sz w:val="20"/>
                <w:szCs w:val="20"/>
                <w:lang w:eastAsia="zh-CN"/>
              </w:rPr>
              <w:t>传感器</w:t>
            </w:r>
          </w:p>
        </w:tc>
        <w:tc>
          <w:tcPr>
            <w:tcW w:w="7232" w:type="dxa"/>
            <w:vAlign w:val="center"/>
          </w:tcPr>
          <w:p>
            <w:pPr>
              <w:widowControl w:val="0"/>
              <w:kinsoku/>
              <w:autoSpaceDE/>
              <w:autoSpaceDN/>
              <w:spacing w:line="300" w:lineRule="exact"/>
              <w:textAlignment w:val="auto"/>
              <w:rPr>
                <w:rFonts w:hint="eastAsia" w:ascii="宋体" w:hAnsi="宋体" w:eastAsia="宋体" w:cs="宋体"/>
                <w:snapToGrid/>
                <w:sz w:val="20"/>
                <w:szCs w:val="20"/>
                <w:lang w:eastAsia="zh-CN"/>
              </w:rPr>
            </w:pPr>
            <w:r>
              <w:rPr>
                <w:rFonts w:ascii="宋体" w:hAnsi="宋体" w:eastAsia="宋体" w:cs="宋体"/>
                <w:snapToGrid/>
                <w:sz w:val="20"/>
                <w:szCs w:val="20"/>
                <w:lang w:eastAsia="zh-CN"/>
              </w:rPr>
              <w:t>数量不超过2个，均为独立单个传感器。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2" w:hRule="atLeast"/>
        </w:trPr>
        <w:tc>
          <w:tcPr>
            <w:tcW w:w="978" w:type="dxa"/>
            <w:vAlign w:val="center"/>
          </w:tcPr>
          <w:p>
            <w:pPr>
              <w:widowControl w:val="0"/>
              <w:kinsoku/>
              <w:autoSpaceDE/>
              <w:autoSpaceDN/>
              <w:spacing w:line="300" w:lineRule="exact"/>
              <w:jc w:val="center"/>
              <w:textAlignment w:val="auto"/>
              <w:rPr>
                <w:rFonts w:hint="eastAsia" w:ascii="宋体" w:hAnsi="宋体" w:eastAsia="宋体" w:cs="宋体"/>
                <w:snapToGrid/>
                <w:sz w:val="20"/>
                <w:szCs w:val="20"/>
                <w:lang w:eastAsia="zh-CN"/>
              </w:rPr>
            </w:pPr>
            <w:r>
              <w:rPr>
                <w:rFonts w:ascii="宋体" w:hAnsi="宋体" w:eastAsia="宋体" w:cs="宋体"/>
                <w:snapToGrid/>
                <w:sz w:val="20"/>
                <w:szCs w:val="20"/>
                <w:lang w:eastAsia="zh-CN"/>
              </w:rPr>
              <w:t>舵机</w:t>
            </w:r>
          </w:p>
        </w:tc>
        <w:tc>
          <w:tcPr>
            <w:tcW w:w="7232" w:type="dxa"/>
            <w:vAlign w:val="center"/>
          </w:tcPr>
          <w:p>
            <w:pPr>
              <w:widowControl w:val="0"/>
              <w:kinsoku/>
              <w:autoSpaceDE/>
              <w:autoSpaceDN/>
              <w:spacing w:line="300" w:lineRule="exact"/>
              <w:textAlignment w:val="auto"/>
              <w:rPr>
                <w:rFonts w:hint="eastAsia" w:ascii="宋体" w:hAnsi="宋体" w:eastAsia="宋体" w:cs="宋体"/>
                <w:snapToGrid/>
                <w:sz w:val="20"/>
                <w:szCs w:val="20"/>
                <w:lang w:eastAsia="zh-CN"/>
              </w:rPr>
            </w:pPr>
            <w:r>
              <w:rPr>
                <w:rFonts w:ascii="宋体" w:hAnsi="宋体" w:eastAsia="宋体" w:cs="宋体"/>
                <w:snapToGrid/>
                <w:sz w:val="20"/>
                <w:szCs w:val="20"/>
                <w:lang w:eastAsia="zh-CN"/>
              </w:rPr>
              <w:t>用于驱动四足机器人底盘运动的自由度数量不允许超过8自由度，舵机型号仅限于市面常见的SG90 舵机（9g舵机外形规格），且规定其重量不超20g，电机或舵机总数量不允许超过10个。比赛开始后，可根据设计的武器装备自由装配。</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7" w:hRule="atLeast"/>
        </w:trPr>
        <w:tc>
          <w:tcPr>
            <w:tcW w:w="978" w:type="dxa"/>
            <w:vAlign w:val="center"/>
          </w:tcPr>
          <w:p>
            <w:pPr>
              <w:widowControl w:val="0"/>
              <w:kinsoku/>
              <w:autoSpaceDE/>
              <w:autoSpaceDN/>
              <w:spacing w:line="300" w:lineRule="exact"/>
              <w:jc w:val="center"/>
              <w:textAlignment w:val="auto"/>
              <w:rPr>
                <w:rFonts w:hint="eastAsia" w:ascii="宋体" w:hAnsi="宋体" w:eastAsia="宋体" w:cs="宋体"/>
                <w:snapToGrid/>
                <w:sz w:val="20"/>
                <w:szCs w:val="20"/>
                <w:lang w:eastAsia="zh-CN"/>
              </w:rPr>
            </w:pPr>
            <w:r>
              <w:rPr>
                <w:rFonts w:ascii="宋体" w:hAnsi="宋体" w:eastAsia="宋体" w:cs="宋体"/>
                <w:snapToGrid/>
                <w:sz w:val="20"/>
                <w:szCs w:val="20"/>
                <w:lang w:eastAsia="zh-CN"/>
              </w:rPr>
              <w:t>电池</w:t>
            </w:r>
          </w:p>
        </w:tc>
        <w:tc>
          <w:tcPr>
            <w:tcW w:w="7232" w:type="dxa"/>
            <w:vAlign w:val="center"/>
          </w:tcPr>
          <w:p>
            <w:pPr>
              <w:widowControl w:val="0"/>
              <w:kinsoku/>
              <w:autoSpaceDE/>
              <w:autoSpaceDN/>
              <w:spacing w:line="300" w:lineRule="exact"/>
              <w:textAlignment w:val="auto"/>
              <w:rPr>
                <w:rFonts w:hint="eastAsia" w:ascii="宋体" w:hAnsi="宋体" w:eastAsia="宋体" w:cs="宋体"/>
                <w:snapToGrid/>
                <w:sz w:val="20"/>
                <w:szCs w:val="20"/>
                <w:lang w:eastAsia="zh-CN"/>
              </w:rPr>
            </w:pPr>
            <w:r>
              <w:rPr>
                <w:rFonts w:ascii="宋体" w:hAnsi="宋体" w:eastAsia="宋体" w:cs="宋体"/>
                <w:snapToGrid/>
                <w:sz w:val="20"/>
                <w:szCs w:val="20"/>
                <w:lang w:eastAsia="zh-CN"/>
              </w:rPr>
              <w:t>每台机器人输入额定电压不得超过9伏，不可有升压电路。选手须使用安全可靠电池，裁判有权要求选手更换被认为不安全或有安全隐患的电池。</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8" w:hRule="atLeast"/>
        </w:trPr>
        <w:tc>
          <w:tcPr>
            <w:tcW w:w="978" w:type="dxa"/>
            <w:vAlign w:val="center"/>
          </w:tcPr>
          <w:p>
            <w:pPr>
              <w:widowControl w:val="0"/>
              <w:kinsoku/>
              <w:autoSpaceDE/>
              <w:autoSpaceDN/>
              <w:spacing w:line="300" w:lineRule="exact"/>
              <w:jc w:val="center"/>
              <w:textAlignment w:val="auto"/>
              <w:rPr>
                <w:rFonts w:hint="eastAsia" w:ascii="宋体" w:hAnsi="宋体" w:eastAsia="宋体" w:cs="宋体"/>
                <w:snapToGrid/>
                <w:sz w:val="20"/>
                <w:szCs w:val="20"/>
                <w:lang w:eastAsia="zh-CN"/>
              </w:rPr>
            </w:pPr>
            <w:r>
              <w:rPr>
                <w:rFonts w:ascii="宋体" w:hAnsi="宋体" w:eastAsia="宋体" w:cs="宋体"/>
                <w:snapToGrid/>
                <w:sz w:val="20"/>
                <w:szCs w:val="20"/>
                <w:lang w:eastAsia="zh-CN"/>
              </w:rPr>
              <w:t>其他</w:t>
            </w:r>
          </w:p>
        </w:tc>
        <w:tc>
          <w:tcPr>
            <w:tcW w:w="7232" w:type="dxa"/>
            <w:vAlign w:val="center"/>
          </w:tcPr>
          <w:p>
            <w:pPr>
              <w:widowControl w:val="0"/>
              <w:kinsoku/>
              <w:autoSpaceDE/>
              <w:autoSpaceDN/>
              <w:spacing w:line="300" w:lineRule="exact"/>
              <w:textAlignment w:val="auto"/>
              <w:rPr>
                <w:rFonts w:hint="eastAsia" w:ascii="宋体" w:hAnsi="宋体" w:eastAsia="宋体" w:cs="宋体"/>
                <w:snapToGrid/>
                <w:sz w:val="20"/>
                <w:szCs w:val="20"/>
                <w:lang w:eastAsia="zh-CN"/>
              </w:rPr>
            </w:pPr>
            <w:r>
              <w:rPr>
                <w:rFonts w:ascii="宋体" w:hAnsi="宋体" w:eastAsia="宋体" w:cs="宋体"/>
                <w:snapToGrid/>
                <w:sz w:val="20"/>
                <w:szCs w:val="20"/>
                <w:lang w:eastAsia="zh-CN"/>
              </w:rPr>
              <w:t>自动阶段机器人必须设计成只用一次操作（如按一个按钮或拨一个开关）就能启动。机器人的通/断开关必须在无需移动或抬起机器人的情况下可以触及。机器人微控制器的指示灯也应可见，以便裁判或技术人员诊断机器人问题。</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2" w:hRule="atLeast"/>
        </w:trPr>
        <w:tc>
          <w:tcPr>
            <w:tcW w:w="978" w:type="dxa"/>
            <w:vAlign w:val="center"/>
          </w:tcPr>
          <w:p>
            <w:pPr>
              <w:widowControl w:val="0"/>
              <w:kinsoku/>
              <w:autoSpaceDE/>
              <w:autoSpaceDN/>
              <w:spacing w:line="300" w:lineRule="exact"/>
              <w:jc w:val="center"/>
              <w:textAlignment w:val="auto"/>
              <w:rPr>
                <w:rFonts w:hint="eastAsia" w:ascii="宋体" w:hAnsi="宋体" w:eastAsia="宋体" w:cs="宋体"/>
                <w:snapToGrid/>
                <w:sz w:val="20"/>
                <w:szCs w:val="20"/>
                <w:lang w:eastAsia="zh-CN"/>
              </w:rPr>
            </w:pPr>
            <w:r>
              <w:rPr>
                <w:rFonts w:ascii="宋体" w:hAnsi="宋体" w:eastAsia="宋体" w:cs="宋体"/>
                <w:snapToGrid/>
                <w:sz w:val="20"/>
                <w:szCs w:val="20"/>
                <w:lang w:eastAsia="zh-CN"/>
              </w:rPr>
              <w:t>检录</w:t>
            </w:r>
          </w:p>
        </w:tc>
        <w:tc>
          <w:tcPr>
            <w:tcW w:w="7232" w:type="dxa"/>
            <w:vAlign w:val="center"/>
          </w:tcPr>
          <w:p>
            <w:pPr>
              <w:widowControl w:val="0"/>
              <w:kinsoku/>
              <w:autoSpaceDE/>
              <w:autoSpaceDN/>
              <w:spacing w:line="300" w:lineRule="exact"/>
              <w:textAlignment w:val="auto"/>
              <w:rPr>
                <w:rFonts w:hint="eastAsia" w:ascii="宋体" w:hAnsi="宋体" w:eastAsia="宋体" w:cs="宋体"/>
                <w:snapToGrid/>
                <w:sz w:val="20"/>
                <w:szCs w:val="20"/>
                <w:lang w:eastAsia="zh-CN"/>
              </w:rPr>
            </w:pPr>
            <w:r>
              <w:rPr>
                <w:rFonts w:ascii="宋体" w:hAnsi="宋体" w:eastAsia="宋体" w:cs="宋体"/>
                <w:snapToGrid/>
                <w:sz w:val="20"/>
                <w:szCs w:val="20"/>
                <w:lang w:eastAsia="zh-CN"/>
              </w:rPr>
              <w:t>为保证比赛公平行，所有选手的参赛设备必须通过全面检查，以确保符合相关规定。选手应对不符合规定的地方进行修整改进，方可参加竞技。</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3" w:hRule="atLeast"/>
        </w:trPr>
        <w:tc>
          <w:tcPr>
            <w:tcW w:w="978" w:type="dxa"/>
            <w:vAlign w:val="center"/>
          </w:tcPr>
          <w:p>
            <w:pPr>
              <w:widowControl w:val="0"/>
              <w:kinsoku/>
              <w:autoSpaceDE/>
              <w:autoSpaceDN/>
              <w:spacing w:line="300" w:lineRule="exact"/>
              <w:jc w:val="center"/>
              <w:textAlignment w:val="auto"/>
              <w:rPr>
                <w:rFonts w:hint="eastAsia" w:ascii="宋体" w:hAnsi="宋体" w:eastAsia="宋体" w:cs="宋体"/>
                <w:snapToGrid/>
                <w:sz w:val="20"/>
                <w:szCs w:val="20"/>
                <w:lang w:eastAsia="zh-CN"/>
              </w:rPr>
            </w:pPr>
            <w:r>
              <w:rPr>
                <w:rFonts w:ascii="宋体" w:hAnsi="宋体" w:eastAsia="宋体" w:cs="宋体"/>
                <w:snapToGrid/>
                <w:sz w:val="20"/>
                <w:szCs w:val="20"/>
                <w:lang w:eastAsia="zh-CN"/>
              </w:rPr>
              <w:t>战旗</w:t>
            </w:r>
          </w:p>
        </w:tc>
        <w:tc>
          <w:tcPr>
            <w:tcW w:w="7232" w:type="dxa"/>
            <w:vAlign w:val="center"/>
          </w:tcPr>
          <w:p>
            <w:pPr>
              <w:widowControl w:val="0"/>
              <w:kinsoku/>
              <w:autoSpaceDE/>
              <w:autoSpaceDN/>
              <w:spacing w:line="300" w:lineRule="exact"/>
              <w:textAlignment w:val="auto"/>
              <w:rPr>
                <w:rFonts w:hint="eastAsia" w:ascii="宋体" w:hAnsi="宋体" w:eastAsia="宋体" w:cs="宋体"/>
                <w:snapToGrid/>
                <w:sz w:val="20"/>
                <w:szCs w:val="20"/>
                <w:lang w:eastAsia="zh-CN"/>
              </w:rPr>
            </w:pPr>
            <w:r>
              <w:rPr>
                <w:rFonts w:ascii="宋体" w:hAnsi="宋体" w:eastAsia="宋体" w:cs="宋体"/>
                <w:snapToGrid/>
                <w:sz w:val="20"/>
                <w:szCs w:val="20"/>
                <w:lang w:eastAsia="zh-CN"/>
              </w:rPr>
              <w:t>手动比赛开始前，每台机器上都会磁吸一个以图</w:t>
            </w:r>
            <w:r>
              <w:rPr>
                <w:rFonts w:hint="eastAsia" w:ascii="宋体" w:hAnsi="宋体" w:eastAsia="宋体" w:cs="宋体"/>
                <w:snapToGrid/>
                <w:sz w:val="20"/>
                <w:szCs w:val="20"/>
                <w:lang w:eastAsia="zh-CN"/>
              </w:rPr>
              <w:t>4</w:t>
            </w:r>
            <w:r>
              <w:rPr>
                <w:rFonts w:ascii="宋体" w:hAnsi="宋体" w:eastAsia="宋体" w:cs="宋体"/>
                <w:snapToGrid/>
                <w:sz w:val="20"/>
                <w:szCs w:val="20"/>
                <w:lang w:eastAsia="zh-CN"/>
              </w:rPr>
              <w:t>尺寸为标准的战旗，要求机身战旗磁吸位置至少3个水平方向不得添加任何保护（战旗可以被击倒），机身战旗旗帜须处于高出机器人任意最高点2-8cm之间。</w:t>
            </w:r>
          </w:p>
        </w:tc>
      </w:tr>
    </w:tbl>
    <w:p>
      <w:pPr>
        <w:spacing w:before="34" w:line="221" w:lineRule="auto"/>
        <w:ind w:left="497"/>
        <w:outlineLvl w:val="1"/>
        <w:rPr>
          <w:rFonts w:hint="eastAsia" w:ascii="黑体" w:hAnsi="黑体" w:eastAsia="黑体" w:cs="黑体"/>
          <w:sz w:val="24"/>
          <w:szCs w:val="24"/>
          <w:lang w:eastAsia="zh-CN"/>
        </w:rPr>
      </w:pPr>
      <w:r>
        <w:rPr>
          <w:rFonts w:ascii="黑体" w:hAnsi="黑体" w:eastAsia="黑体" w:cs="黑体"/>
          <w:b/>
          <w:bCs/>
          <w:spacing w:val="-3"/>
          <w:sz w:val="24"/>
          <w:szCs w:val="24"/>
          <w:lang w:eastAsia="zh-CN"/>
        </w:rPr>
        <w:t>5</w:t>
      </w:r>
      <w:r>
        <w:rPr>
          <w:rFonts w:hint="eastAsia" w:ascii="黑体" w:hAnsi="黑体" w:eastAsia="黑体" w:cs="黑体"/>
          <w:spacing w:val="-3"/>
          <w:sz w:val="24"/>
          <w:szCs w:val="24"/>
          <w:lang w:eastAsia="zh-CN"/>
        </w:rPr>
        <w:t>.</w:t>
      </w:r>
      <w:r>
        <w:rPr>
          <w:rFonts w:ascii="黑体" w:hAnsi="黑体" w:eastAsia="黑体" w:cs="黑体"/>
          <w:b/>
          <w:bCs/>
          <w:spacing w:val="-3"/>
          <w:sz w:val="24"/>
          <w:szCs w:val="24"/>
          <w:lang w:eastAsia="zh-CN"/>
        </w:rPr>
        <w:t>任务说明</w:t>
      </w:r>
    </w:p>
    <w:p>
      <w:pPr>
        <w:widowControl w:val="0"/>
        <w:kinsoku/>
        <w:autoSpaceDE/>
        <w:autoSpaceDN/>
        <w:spacing w:line="440" w:lineRule="exact"/>
        <w:ind w:firstLine="482" w:firstLineChars="200"/>
        <w:textAlignment w:val="auto"/>
        <w:rPr>
          <w:rFonts w:hint="eastAsia" w:ascii="宋体" w:hAnsi="宋体" w:eastAsia="宋体" w:cs="宋体"/>
          <w:b/>
          <w:bCs/>
          <w:snapToGrid/>
          <w:sz w:val="24"/>
          <w:szCs w:val="24"/>
          <w:lang w:eastAsia="zh-CN"/>
        </w:rPr>
      </w:pPr>
      <w:r>
        <w:rPr>
          <w:rFonts w:ascii="宋体" w:hAnsi="宋体" w:eastAsia="宋体" w:cs="宋体"/>
          <w:b/>
          <w:bCs/>
          <w:snapToGrid/>
          <w:sz w:val="24"/>
          <w:szCs w:val="24"/>
          <w:lang w:eastAsia="zh-CN"/>
        </w:rPr>
        <w:t>5.1 机器人调试</w:t>
      </w:r>
    </w:p>
    <w:p>
      <w:pPr>
        <w:widowControl w:val="0"/>
        <w:kinsoku/>
        <w:autoSpaceDE/>
        <w:autoSpaceDN/>
        <w:spacing w:line="440" w:lineRule="exact"/>
        <w:ind w:firstLine="480" w:firstLineChars="200"/>
        <w:textAlignment w:val="auto"/>
        <w:rPr>
          <w:rFonts w:hint="eastAsia" w:ascii="宋体" w:hAnsi="宋体" w:eastAsia="宋体" w:cs="宋体"/>
          <w:b/>
          <w:bCs/>
          <w:sz w:val="24"/>
          <w:szCs w:val="24"/>
          <w:lang w:eastAsia="zh-CN"/>
        </w:rPr>
      </w:pPr>
      <w:r>
        <w:rPr>
          <w:rFonts w:ascii="宋体" w:hAnsi="宋体" w:eastAsia="宋体" w:cs="宋体"/>
          <w:snapToGrid/>
          <w:sz w:val="24"/>
          <w:szCs w:val="24"/>
          <w:lang w:eastAsia="zh-CN"/>
        </w:rPr>
        <w:t>允许机器人整机进</w:t>
      </w:r>
      <w:r>
        <w:rPr>
          <w:rFonts w:ascii="宋体" w:hAnsi="宋体" w:eastAsia="宋体" w:cs="宋体"/>
          <w:snapToGrid/>
          <w:sz w:val="24"/>
          <w:szCs w:val="24"/>
          <w:highlight w:val="none"/>
          <w:lang w:eastAsia="zh-CN"/>
        </w:rPr>
        <w:t>场，在</w:t>
      </w:r>
      <w:r>
        <w:rPr>
          <w:rFonts w:hint="eastAsia" w:ascii="宋体" w:hAnsi="宋体" w:eastAsia="宋体" w:cs="宋体"/>
          <w:snapToGrid/>
          <w:sz w:val="24"/>
          <w:szCs w:val="24"/>
          <w:highlight w:val="none"/>
          <w:lang w:val="en-US" w:eastAsia="zh-CN"/>
        </w:rPr>
        <w:t>40</w:t>
      </w:r>
      <w:r>
        <w:rPr>
          <w:rFonts w:ascii="宋体" w:hAnsi="宋体" w:eastAsia="宋体" w:cs="宋体"/>
          <w:snapToGrid/>
          <w:sz w:val="24"/>
          <w:szCs w:val="24"/>
          <w:highlight w:val="none"/>
          <w:lang w:eastAsia="zh-CN"/>
        </w:rPr>
        <w:t>分钟内完成机器人的</w:t>
      </w:r>
      <w:r>
        <w:rPr>
          <w:rFonts w:hint="eastAsia" w:ascii="宋体" w:hAnsi="宋体" w:eastAsia="宋体" w:cs="宋体"/>
          <w:snapToGrid/>
          <w:sz w:val="24"/>
          <w:szCs w:val="24"/>
          <w:highlight w:val="none"/>
          <w:lang w:val="en-US" w:eastAsia="zh-CN"/>
        </w:rPr>
        <w:t>编程</w:t>
      </w:r>
      <w:r>
        <w:rPr>
          <w:rFonts w:ascii="宋体" w:hAnsi="宋体" w:eastAsia="宋体" w:cs="宋体"/>
          <w:snapToGrid/>
          <w:sz w:val="24"/>
          <w:szCs w:val="24"/>
          <w:highlight w:val="none"/>
          <w:lang w:eastAsia="zh-CN"/>
        </w:rPr>
        <w:t xml:space="preserve">调试，准备开始比赛。 </w:t>
      </w:r>
      <w:r>
        <w:rPr>
          <w:rFonts w:ascii="宋体" w:hAnsi="宋体" w:eastAsia="宋体" w:cs="宋体"/>
          <w:snapToGrid/>
          <w:sz w:val="24"/>
          <w:szCs w:val="24"/>
          <w:lang w:eastAsia="zh-CN"/>
        </w:rPr>
        <w:t>赛场内不设置封存区，调试时间结束后，队伍可自行保管机器人，选手不可离开准备区域。</w:t>
      </w:r>
      <w:r>
        <w:rPr>
          <w:rFonts w:ascii="宋体" w:hAnsi="宋体" w:eastAsia="宋体" w:cs="宋体"/>
          <w:b/>
          <w:bCs/>
          <w:sz w:val="24"/>
          <w:szCs w:val="24"/>
          <w:lang w:eastAsia="zh-CN"/>
        </w:rPr>
        <w:t xml:space="preserve">参赛队伍自行携带参赛器材，赛场不提供电源和电源拖板。 </w:t>
      </w:r>
    </w:p>
    <w:p>
      <w:pPr>
        <w:widowControl w:val="0"/>
        <w:kinsoku/>
        <w:autoSpaceDE/>
        <w:autoSpaceDN/>
        <w:spacing w:line="440" w:lineRule="exact"/>
        <w:ind w:firstLine="482" w:firstLineChars="200"/>
        <w:textAlignment w:val="auto"/>
        <w:rPr>
          <w:rFonts w:hint="eastAsia" w:ascii="宋体" w:hAnsi="宋体" w:eastAsia="宋体" w:cs="宋体"/>
          <w:b/>
          <w:bCs/>
          <w:snapToGrid/>
          <w:sz w:val="24"/>
          <w:szCs w:val="24"/>
          <w:lang w:eastAsia="zh-CN"/>
        </w:rPr>
      </w:pPr>
      <w:r>
        <w:rPr>
          <w:rFonts w:ascii="宋体" w:hAnsi="宋体" w:eastAsia="宋体" w:cs="宋体"/>
          <w:b/>
          <w:bCs/>
          <w:snapToGrid/>
          <w:sz w:val="24"/>
          <w:szCs w:val="24"/>
          <w:lang w:eastAsia="zh-CN"/>
        </w:rPr>
        <w:t>5.2 机器人竞赛</w:t>
      </w:r>
    </w:p>
    <w:p>
      <w:pPr>
        <w:widowControl w:val="0"/>
        <w:kinsoku/>
        <w:autoSpaceDE/>
        <w:autoSpaceDN/>
        <w:spacing w:line="440" w:lineRule="exact"/>
        <w:ind w:firstLine="480" w:firstLineChars="200"/>
        <w:textAlignment w:val="auto"/>
        <w:rPr>
          <w:rFonts w:hint="eastAsia" w:ascii="宋体" w:hAnsi="宋体" w:eastAsia="宋体" w:cs="宋体"/>
          <w:snapToGrid/>
          <w:sz w:val="24"/>
          <w:szCs w:val="24"/>
          <w:lang w:eastAsia="zh-CN"/>
        </w:rPr>
      </w:pPr>
      <w:r>
        <w:rPr>
          <w:rFonts w:ascii="宋体" w:hAnsi="宋体" w:eastAsia="宋体" w:cs="宋体"/>
          <w:snapToGrid/>
          <w:sz w:val="24"/>
          <w:szCs w:val="24"/>
          <w:lang w:eastAsia="zh-CN"/>
        </w:rPr>
        <w:t>5.2.1 总体说明：比赛分为自动阶段和手动阶段</w:t>
      </w:r>
      <w:r>
        <w:rPr>
          <w:rFonts w:hint="eastAsia" w:ascii="宋体" w:hAnsi="宋体" w:eastAsia="宋体" w:cs="宋体"/>
          <w:snapToGrid/>
          <w:sz w:val="24"/>
          <w:szCs w:val="24"/>
          <w:lang w:eastAsia="zh-CN"/>
        </w:rPr>
        <w:t>共</w:t>
      </w:r>
      <w:r>
        <w:rPr>
          <w:rFonts w:ascii="宋体" w:hAnsi="宋体" w:eastAsia="宋体" w:cs="宋体"/>
          <w:snapToGrid/>
          <w:sz w:val="24"/>
          <w:szCs w:val="24"/>
          <w:lang w:eastAsia="zh-CN"/>
        </w:rPr>
        <w:t>两个阶段，各</w:t>
      </w:r>
      <w:r>
        <w:rPr>
          <w:rFonts w:hint="eastAsia" w:ascii="宋体" w:hAnsi="宋体" w:eastAsia="宋体" w:cs="宋体"/>
          <w:snapToGrid/>
          <w:sz w:val="24"/>
          <w:szCs w:val="24"/>
          <w:lang w:eastAsia="zh-CN"/>
        </w:rPr>
        <w:t>为</w:t>
      </w:r>
      <w:r>
        <w:rPr>
          <w:rFonts w:ascii="宋体" w:hAnsi="宋体" w:eastAsia="宋体" w:cs="宋体"/>
          <w:snapToGrid/>
          <w:sz w:val="24"/>
          <w:szCs w:val="24"/>
          <w:lang w:eastAsia="zh-CN"/>
        </w:rPr>
        <w:t>1分钟和2分钟，共3分钟。</w:t>
      </w:r>
    </w:p>
    <w:p>
      <w:pPr>
        <w:widowControl w:val="0"/>
        <w:kinsoku/>
        <w:autoSpaceDE/>
        <w:autoSpaceDN/>
        <w:spacing w:line="440" w:lineRule="exact"/>
        <w:ind w:firstLine="480" w:firstLineChars="200"/>
        <w:textAlignment w:val="auto"/>
        <w:rPr>
          <w:rFonts w:hint="eastAsia" w:ascii="宋体" w:hAnsi="宋体" w:eastAsia="宋体" w:cs="宋体"/>
          <w:snapToGrid/>
          <w:sz w:val="24"/>
          <w:szCs w:val="24"/>
          <w:lang w:eastAsia="zh-CN"/>
        </w:rPr>
      </w:pPr>
      <w:r>
        <w:rPr>
          <w:rFonts w:ascii="宋体" w:hAnsi="宋体" w:eastAsia="宋体" w:cs="宋体"/>
          <w:snapToGrid/>
          <w:sz w:val="24"/>
          <w:szCs w:val="24"/>
          <w:lang w:eastAsia="zh-CN"/>
        </w:rPr>
        <w:t>①自动阶段：</w:t>
      </w:r>
      <w:r>
        <w:rPr>
          <w:rFonts w:hint="eastAsia" w:ascii="宋体" w:hAnsi="宋体" w:eastAsia="宋体" w:cs="宋体"/>
          <w:snapToGrid/>
          <w:sz w:val="24"/>
          <w:szCs w:val="24"/>
          <w:lang w:eastAsia="zh-CN"/>
        </w:rPr>
        <w:t>参赛</w:t>
      </w:r>
      <w:r>
        <w:rPr>
          <w:rFonts w:ascii="宋体" w:hAnsi="宋体" w:eastAsia="宋体" w:cs="宋体"/>
          <w:snapToGrid/>
          <w:sz w:val="24"/>
          <w:szCs w:val="24"/>
          <w:lang w:eastAsia="zh-CN"/>
        </w:rPr>
        <w:t>队伍</w:t>
      </w:r>
      <w:r>
        <w:rPr>
          <w:rFonts w:hint="eastAsia" w:ascii="宋体" w:hAnsi="宋体" w:eastAsia="宋体" w:cs="宋体"/>
          <w:snapToGrid/>
          <w:sz w:val="24"/>
          <w:szCs w:val="24"/>
          <w:lang w:eastAsia="zh-CN"/>
        </w:rPr>
        <w:t>的</w:t>
      </w:r>
      <w:r>
        <w:rPr>
          <w:rFonts w:ascii="宋体" w:hAnsi="宋体" w:eastAsia="宋体" w:cs="宋体"/>
          <w:snapToGrid/>
          <w:sz w:val="24"/>
          <w:szCs w:val="24"/>
          <w:lang w:eastAsia="zh-CN"/>
        </w:rPr>
        <w:t>2台机器人在出发区各持有一支阵旗，自动行进，前往场地中间，成功放置在旗台上，并回到出发区（机器人立体投影触碰出发区即可）。</w:t>
      </w:r>
    </w:p>
    <w:p>
      <w:pPr>
        <w:spacing w:before="1" w:line="4819" w:lineRule="exact"/>
        <w:ind w:firstLine="434"/>
        <w:rPr>
          <w:lang w:eastAsia="zh-CN"/>
        </w:rPr>
      </w:pPr>
      <w:r>
        <w:drawing>
          <wp:anchor distT="0" distB="0" distL="114300" distR="114300" simplePos="0" relativeHeight="251661312" behindDoc="0" locked="0" layoutInCell="1" allowOverlap="1">
            <wp:simplePos x="0" y="0"/>
            <wp:positionH relativeFrom="column">
              <wp:posOffset>458470</wp:posOffset>
            </wp:positionH>
            <wp:positionV relativeFrom="paragraph">
              <wp:posOffset>-6350</wp:posOffset>
            </wp:positionV>
            <wp:extent cx="4382135" cy="3004185"/>
            <wp:effectExtent l="0" t="0" r="6985" b="13335"/>
            <wp:wrapNone/>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9"/>
                    <a:stretch>
                      <a:fillRect/>
                    </a:stretch>
                  </pic:blipFill>
                  <pic:spPr>
                    <a:xfrm>
                      <a:off x="0" y="0"/>
                      <a:ext cx="4382135" cy="3004185"/>
                    </a:xfrm>
                    <a:prstGeom prst="rect">
                      <a:avLst/>
                    </a:prstGeom>
                    <a:noFill/>
                    <a:ln>
                      <a:noFill/>
                    </a:ln>
                  </pic:spPr>
                </pic:pic>
              </a:graphicData>
            </a:graphic>
          </wp:anchor>
        </w:drawing>
      </w:r>
    </w:p>
    <w:p>
      <w:pPr>
        <w:widowControl w:val="0"/>
        <w:kinsoku/>
        <w:autoSpaceDE/>
        <w:autoSpaceDN/>
        <w:spacing w:line="440" w:lineRule="exact"/>
        <w:ind w:firstLine="480" w:firstLineChars="200"/>
        <w:textAlignment w:val="auto"/>
        <w:rPr>
          <w:rFonts w:hint="eastAsia" w:ascii="宋体" w:hAnsi="宋体" w:eastAsia="宋体" w:cs="宋体"/>
          <w:snapToGrid/>
          <w:sz w:val="24"/>
          <w:szCs w:val="24"/>
          <w:lang w:eastAsia="zh-CN"/>
        </w:rPr>
      </w:pPr>
      <w:r>
        <w:rPr>
          <w:rFonts w:ascii="宋体" w:hAnsi="宋体" w:eastAsia="宋体" w:cs="宋体"/>
          <w:snapToGrid/>
          <w:sz w:val="24"/>
          <w:szCs w:val="24"/>
          <w:lang w:eastAsia="zh-CN"/>
        </w:rPr>
        <w:t>自动阶段结束后，裁判将1支阵旗放置在正中央阵台上，其他阵旗撤离场地。 选手在30秒内将机器人转换为遥控模式，安装机身战旗，调整机器人。</w:t>
      </w:r>
    </w:p>
    <w:p>
      <w:pPr>
        <w:widowControl w:val="0"/>
        <w:kinsoku/>
        <w:autoSpaceDE/>
        <w:autoSpaceDN/>
        <w:spacing w:line="440" w:lineRule="exact"/>
        <w:ind w:firstLine="480" w:firstLineChars="200"/>
        <w:textAlignment w:val="auto"/>
        <w:rPr>
          <w:rFonts w:hint="eastAsia" w:ascii="宋体" w:hAnsi="宋体" w:eastAsia="宋体" w:cs="宋体"/>
          <w:snapToGrid/>
          <w:sz w:val="24"/>
          <w:szCs w:val="24"/>
          <w:lang w:eastAsia="zh-CN"/>
        </w:rPr>
      </w:pPr>
      <w:r>
        <w:rPr>
          <w:rFonts w:ascii="宋体" w:hAnsi="宋体" w:eastAsia="宋体" w:cs="宋体"/>
          <w:snapToGrid/>
          <w:sz w:val="24"/>
          <w:szCs w:val="24"/>
          <w:lang w:eastAsia="zh-CN"/>
        </w:rPr>
        <w:t>注意事项：自动阶段放置阵旗竖立成功即可，期间若被其他机器人碰到，亦 计入放置成功状态。</w:t>
      </w:r>
    </w:p>
    <w:p>
      <w:pPr>
        <w:spacing w:line="1968" w:lineRule="exact"/>
        <w:ind w:firstLine="494"/>
      </w:pPr>
      <w:r>
        <w:rPr>
          <w:position w:val="-39"/>
        </w:rPr>
        <w:drawing>
          <wp:inline distT="0" distB="0" distL="0" distR="0">
            <wp:extent cx="4701540" cy="1276350"/>
            <wp:effectExtent l="0" t="0" r="7620" b="3810"/>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0"/>
                    <a:stretch>
                      <a:fillRect/>
                    </a:stretch>
                  </pic:blipFill>
                  <pic:spPr>
                    <a:xfrm>
                      <a:off x="0" y="0"/>
                      <a:ext cx="4701540" cy="1276350"/>
                    </a:xfrm>
                    <a:prstGeom prst="rect">
                      <a:avLst/>
                    </a:prstGeom>
                  </pic:spPr>
                </pic:pic>
              </a:graphicData>
            </a:graphic>
          </wp:inline>
        </w:drawing>
      </w:r>
    </w:p>
    <w:p>
      <w:pPr>
        <w:pStyle w:val="2"/>
        <w:spacing w:before="198" w:line="228" w:lineRule="auto"/>
        <w:ind w:left="1650"/>
        <w:rPr>
          <w:rFonts w:hint="eastAsia"/>
          <w:sz w:val="20"/>
          <w:szCs w:val="20"/>
          <w:lang w:eastAsia="zh-CN"/>
        </w:rPr>
      </w:pPr>
      <w:r>
        <w:rPr>
          <w:b/>
          <w:bCs/>
          <w:sz w:val="20"/>
          <w:szCs w:val="20"/>
          <w:lang w:eastAsia="zh-CN"/>
        </w:rPr>
        <w:t>图</w:t>
      </w:r>
      <w:r>
        <w:rPr>
          <w:spacing w:val="-29"/>
          <w:sz w:val="20"/>
          <w:szCs w:val="20"/>
          <w:lang w:eastAsia="zh-CN"/>
        </w:rPr>
        <w:t xml:space="preserve"> </w:t>
      </w:r>
      <w:r>
        <w:rPr>
          <w:rFonts w:ascii="Calibri" w:hAnsi="Calibri" w:eastAsia="Calibri" w:cs="Calibri"/>
          <w:b/>
          <w:bCs/>
          <w:sz w:val="20"/>
          <w:szCs w:val="20"/>
          <w:lang w:eastAsia="zh-CN"/>
        </w:rPr>
        <w:t>6</w:t>
      </w:r>
      <w:r>
        <w:rPr>
          <w:rFonts w:ascii="Calibri" w:hAnsi="Calibri" w:eastAsia="Calibri" w:cs="Calibri"/>
          <w:b/>
          <w:bCs/>
          <w:spacing w:val="17"/>
          <w:w w:val="101"/>
          <w:sz w:val="20"/>
          <w:szCs w:val="20"/>
          <w:lang w:eastAsia="zh-CN"/>
        </w:rPr>
        <w:t xml:space="preserve">  </w:t>
      </w:r>
      <w:r>
        <w:rPr>
          <w:b/>
          <w:bCs/>
          <w:sz w:val="20"/>
          <w:szCs w:val="20"/>
          <w:lang w:eastAsia="zh-CN"/>
        </w:rPr>
        <w:t>阵旗摆放成功</w:t>
      </w:r>
      <w:r>
        <w:rPr>
          <w:spacing w:val="3"/>
          <w:sz w:val="20"/>
          <w:szCs w:val="20"/>
          <w:lang w:eastAsia="zh-CN"/>
        </w:rPr>
        <w:t xml:space="preserve">                    </w:t>
      </w:r>
      <w:r>
        <w:rPr>
          <w:b/>
          <w:bCs/>
          <w:sz w:val="20"/>
          <w:szCs w:val="20"/>
          <w:lang w:eastAsia="zh-CN"/>
        </w:rPr>
        <w:t>图</w:t>
      </w:r>
      <w:r>
        <w:rPr>
          <w:spacing w:val="-26"/>
          <w:sz w:val="20"/>
          <w:szCs w:val="20"/>
          <w:lang w:eastAsia="zh-CN"/>
        </w:rPr>
        <w:t xml:space="preserve"> </w:t>
      </w:r>
      <w:r>
        <w:rPr>
          <w:rFonts w:ascii="Calibri" w:hAnsi="Calibri" w:eastAsia="Calibri" w:cs="Calibri"/>
          <w:b/>
          <w:bCs/>
          <w:sz w:val="20"/>
          <w:szCs w:val="20"/>
          <w:lang w:eastAsia="zh-CN"/>
        </w:rPr>
        <w:t>7</w:t>
      </w:r>
      <w:r>
        <w:rPr>
          <w:rFonts w:ascii="Calibri" w:hAnsi="Calibri" w:eastAsia="Calibri" w:cs="Calibri"/>
          <w:b/>
          <w:bCs/>
          <w:spacing w:val="17"/>
          <w:w w:val="101"/>
          <w:sz w:val="20"/>
          <w:szCs w:val="20"/>
          <w:lang w:eastAsia="zh-CN"/>
        </w:rPr>
        <w:t xml:space="preserve">  </w:t>
      </w:r>
      <w:r>
        <w:rPr>
          <w:b/>
          <w:bCs/>
          <w:sz w:val="20"/>
          <w:szCs w:val="20"/>
          <w:lang w:eastAsia="zh-CN"/>
        </w:rPr>
        <w:t>阵旗摆放失败</w:t>
      </w:r>
    </w:p>
    <w:p>
      <w:pPr>
        <w:widowControl w:val="0"/>
        <w:kinsoku/>
        <w:autoSpaceDE/>
        <w:autoSpaceDN/>
        <w:spacing w:line="440" w:lineRule="exact"/>
        <w:ind w:firstLine="480" w:firstLineChars="200"/>
        <w:textAlignment w:val="auto"/>
        <w:rPr>
          <w:rFonts w:hint="eastAsia" w:ascii="宋体" w:hAnsi="宋体" w:eastAsia="宋体" w:cs="宋体"/>
          <w:snapToGrid/>
          <w:sz w:val="24"/>
          <w:szCs w:val="24"/>
          <w:lang w:eastAsia="zh-CN"/>
        </w:rPr>
      </w:pPr>
      <w:r>
        <w:rPr>
          <w:rFonts w:ascii="宋体" w:hAnsi="宋体" w:eastAsia="宋体" w:cs="宋体"/>
          <w:snapToGrid/>
          <w:sz w:val="24"/>
          <w:szCs w:val="24"/>
          <w:lang w:eastAsia="zh-CN"/>
        </w:rPr>
        <w:t>②手动阶段：双方4台机器人在尽可能保证机身战旗不倒的情况下，夺取场 地中央的阵旗，并放置在本方阵地（35cm*20cm）上取得胜利（阵旗需正确竖立， 参考图6</w:t>
      </w:r>
      <w:r>
        <w:rPr>
          <w:rFonts w:hint="eastAsia" w:ascii="宋体" w:hAnsi="宋体" w:eastAsia="宋体" w:cs="宋体"/>
          <w:snapToGrid/>
          <w:sz w:val="24"/>
          <w:szCs w:val="24"/>
          <w:lang w:eastAsia="zh-CN"/>
        </w:rPr>
        <w:t>、</w:t>
      </w:r>
      <w:r>
        <w:rPr>
          <w:rFonts w:ascii="宋体" w:hAnsi="宋体" w:eastAsia="宋体" w:cs="宋体"/>
          <w:snapToGrid/>
          <w:sz w:val="24"/>
          <w:szCs w:val="24"/>
          <w:lang w:eastAsia="zh-CN"/>
        </w:rPr>
        <w:t>7）。</w:t>
      </w:r>
    </w:p>
    <w:p>
      <w:pPr>
        <w:widowControl w:val="0"/>
        <w:kinsoku/>
        <w:autoSpaceDE/>
        <w:autoSpaceDN/>
        <w:spacing w:line="440" w:lineRule="exact"/>
        <w:ind w:firstLine="480" w:firstLineChars="200"/>
        <w:textAlignment w:val="auto"/>
        <w:rPr>
          <w:rFonts w:hint="eastAsia" w:ascii="宋体" w:hAnsi="宋体" w:eastAsia="宋体" w:cs="宋体"/>
          <w:snapToGrid/>
          <w:sz w:val="24"/>
          <w:szCs w:val="24"/>
          <w:lang w:eastAsia="zh-CN"/>
        </w:rPr>
      </w:pPr>
      <w:r>
        <w:rPr>
          <w:rFonts w:ascii="宋体" w:hAnsi="宋体" w:eastAsia="宋体" w:cs="宋体"/>
          <w:snapToGrid/>
          <w:sz w:val="24"/>
          <w:szCs w:val="24"/>
          <w:lang w:eastAsia="zh-CN"/>
        </w:rPr>
        <w:t>机器人战旗被对方击倒或因碰撞等其他原因倒下，亦或离开机器人的，均扣 20分/次。选手需手动将机器人搬运至出发区，竖好旗子重新出发。任何一方将阵旗竖立放置在本方阵地上，比赛即时结束。</w:t>
      </w:r>
    </w:p>
    <w:p>
      <w:pPr>
        <w:widowControl w:val="0"/>
        <w:kinsoku/>
        <w:autoSpaceDE/>
        <w:autoSpaceDN/>
        <w:spacing w:line="440" w:lineRule="exact"/>
        <w:ind w:firstLine="420" w:firstLineChars="200"/>
        <w:textAlignment w:val="auto"/>
        <w:rPr>
          <w:rFonts w:hint="eastAsia" w:ascii="宋体" w:hAnsi="宋体" w:eastAsia="宋体" w:cs="宋体"/>
          <w:snapToGrid/>
          <w:sz w:val="24"/>
          <w:szCs w:val="24"/>
          <w:lang w:eastAsia="zh-CN"/>
        </w:rPr>
      </w:pPr>
      <w:r>
        <w:drawing>
          <wp:anchor distT="0" distB="0" distL="114300" distR="114300" simplePos="0" relativeHeight="251660288" behindDoc="0" locked="0" layoutInCell="1" allowOverlap="1">
            <wp:simplePos x="0" y="0"/>
            <wp:positionH relativeFrom="column">
              <wp:posOffset>562610</wp:posOffset>
            </wp:positionH>
            <wp:positionV relativeFrom="paragraph">
              <wp:posOffset>9525</wp:posOffset>
            </wp:positionV>
            <wp:extent cx="4458970" cy="1609725"/>
            <wp:effectExtent l="0" t="0" r="6350" b="571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1"/>
                    <a:stretch>
                      <a:fillRect/>
                    </a:stretch>
                  </pic:blipFill>
                  <pic:spPr>
                    <a:xfrm>
                      <a:off x="0" y="0"/>
                      <a:ext cx="4458970" cy="1609725"/>
                    </a:xfrm>
                    <a:prstGeom prst="rect">
                      <a:avLst/>
                    </a:prstGeom>
                    <a:noFill/>
                    <a:ln>
                      <a:noFill/>
                    </a:ln>
                  </pic:spPr>
                </pic:pic>
              </a:graphicData>
            </a:graphic>
          </wp:anchor>
        </w:drawing>
      </w:r>
    </w:p>
    <w:p>
      <w:pPr>
        <w:widowControl w:val="0"/>
        <w:kinsoku/>
        <w:autoSpaceDE/>
        <w:autoSpaceDN/>
        <w:spacing w:line="440" w:lineRule="exact"/>
        <w:ind w:firstLine="480" w:firstLineChars="200"/>
        <w:textAlignment w:val="auto"/>
        <w:rPr>
          <w:rFonts w:hint="eastAsia" w:ascii="宋体" w:hAnsi="宋体" w:eastAsia="宋体" w:cs="宋体"/>
          <w:snapToGrid/>
          <w:sz w:val="24"/>
          <w:szCs w:val="24"/>
          <w:lang w:eastAsia="zh-CN"/>
        </w:rPr>
      </w:pPr>
    </w:p>
    <w:p>
      <w:pPr>
        <w:widowControl w:val="0"/>
        <w:kinsoku/>
        <w:autoSpaceDE/>
        <w:autoSpaceDN/>
        <w:spacing w:line="440" w:lineRule="exact"/>
        <w:ind w:firstLine="480" w:firstLineChars="200"/>
        <w:textAlignment w:val="auto"/>
        <w:rPr>
          <w:rFonts w:hint="eastAsia" w:ascii="宋体" w:hAnsi="宋体" w:eastAsia="宋体" w:cs="宋体"/>
          <w:snapToGrid/>
          <w:sz w:val="24"/>
          <w:szCs w:val="24"/>
          <w:lang w:eastAsia="zh-CN"/>
        </w:rPr>
      </w:pPr>
    </w:p>
    <w:p>
      <w:pPr>
        <w:widowControl w:val="0"/>
        <w:kinsoku/>
        <w:autoSpaceDE/>
        <w:autoSpaceDN/>
        <w:spacing w:line="440" w:lineRule="exact"/>
        <w:ind w:firstLine="480" w:firstLineChars="200"/>
        <w:textAlignment w:val="auto"/>
        <w:rPr>
          <w:rFonts w:hint="eastAsia" w:ascii="宋体" w:hAnsi="宋体" w:eastAsia="宋体" w:cs="宋体"/>
          <w:snapToGrid/>
          <w:sz w:val="24"/>
          <w:szCs w:val="24"/>
          <w:lang w:eastAsia="zh-CN"/>
        </w:rPr>
      </w:pPr>
    </w:p>
    <w:p>
      <w:pPr>
        <w:widowControl w:val="0"/>
        <w:kinsoku/>
        <w:autoSpaceDE/>
        <w:autoSpaceDN/>
        <w:spacing w:line="440" w:lineRule="exact"/>
        <w:ind w:firstLine="480" w:firstLineChars="200"/>
        <w:textAlignment w:val="auto"/>
        <w:rPr>
          <w:rFonts w:hint="eastAsia" w:ascii="宋体" w:hAnsi="宋体" w:eastAsia="宋体" w:cs="宋体"/>
          <w:snapToGrid/>
          <w:sz w:val="24"/>
          <w:szCs w:val="24"/>
          <w:lang w:eastAsia="zh-CN"/>
        </w:rPr>
      </w:pPr>
    </w:p>
    <w:p>
      <w:pPr>
        <w:widowControl w:val="0"/>
        <w:kinsoku/>
        <w:autoSpaceDE/>
        <w:autoSpaceDN/>
        <w:spacing w:line="440" w:lineRule="exact"/>
        <w:ind w:firstLine="480" w:firstLineChars="200"/>
        <w:textAlignment w:val="auto"/>
        <w:rPr>
          <w:rFonts w:hint="eastAsia" w:ascii="宋体" w:hAnsi="宋体" w:eastAsia="宋体" w:cs="宋体"/>
          <w:snapToGrid/>
          <w:sz w:val="24"/>
          <w:szCs w:val="24"/>
          <w:lang w:eastAsia="zh-CN"/>
        </w:rPr>
      </w:pPr>
      <w:r>
        <w:rPr>
          <w:rFonts w:ascii="宋体" w:hAnsi="宋体" w:eastAsia="宋体" w:cs="宋体"/>
          <w:snapToGrid/>
          <w:sz w:val="24"/>
          <w:szCs w:val="24"/>
          <w:lang w:eastAsia="zh-CN"/>
        </w:rPr>
        <w:t>③维修重启：因对抗导致不能正常行动（卡住，翻车、翻出场地外）的机器人，选手可向裁判请示将机器人拿出场外维修，或放在本方出发区继续比赛。维修重启时，场地道具维持不变，次数不限，计时不停。</w:t>
      </w:r>
    </w:p>
    <w:p>
      <w:pPr>
        <w:widowControl w:val="0"/>
        <w:kinsoku/>
        <w:autoSpaceDE/>
        <w:autoSpaceDN/>
        <w:spacing w:line="440" w:lineRule="exact"/>
        <w:ind w:firstLine="480" w:firstLineChars="200"/>
        <w:textAlignment w:val="auto"/>
        <w:rPr>
          <w:rFonts w:hint="eastAsia" w:ascii="宋体" w:hAnsi="宋体" w:eastAsia="宋体" w:cs="宋体"/>
          <w:snapToGrid/>
          <w:sz w:val="24"/>
          <w:szCs w:val="24"/>
          <w:lang w:eastAsia="zh-CN"/>
        </w:rPr>
      </w:pPr>
      <w:r>
        <w:rPr>
          <w:rFonts w:ascii="宋体" w:hAnsi="宋体" w:eastAsia="宋体" w:cs="宋体"/>
          <w:snapToGrid/>
          <w:sz w:val="24"/>
          <w:szCs w:val="24"/>
          <w:lang w:eastAsia="zh-CN"/>
        </w:rPr>
        <w:t>④胶着状态：双方机器人如果发生缠斗，需要在5秒内分开，各自后退20厘米。如确实不能不分开的，裁判手动入场将两台机器人</w:t>
      </w:r>
      <w:r>
        <w:rPr>
          <w:rFonts w:hint="eastAsia" w:ascii="宋体" w:hAnsi="宋体" w:eastAsia="宋体" w:cs="宋体"/>
          <w:snapToGrid/>
          <w:sz w:val="24"/>
          <w:szCs w:val="24"/>
          <w:lang w:eastAsia="zh-CN"/>
        </w:rPr>
        <w:t>分</w:t>
      </w:r>
      <w:r>
        <w:rPr>
          <w:rFonts w:ascii="宋体" w:hAnsi="宋体" w:eastAsia="宋体" w:cs="宋体"/>
          <w:snapToGrid/>
          <w:sz w:val="24"/>
          <w:szCs w:val="24"/>
          <w:lang w:eastAsia="zh-CN"/>
        </w:rPr>
        <w:t>开。</w:t>
      </w:r>
    </w:p>
    <w:p>
      <w:pPr>
        <w:widowControl w:val="0"/>
        <w:kinsoku/>
        <w:autoSpaceDE/>
        <w:autoSpaceDN/>
        <w:spacing w:line="440" w:lineRule="exact"/>
        <w:ind w:firstLine="480" w:firstLineChars="200"/>
        <w:textAlignment w:val="auto"/>
        <w:rPr>
          <w:rFonts w:hint="eastAsia" w:ascii="宋体" w:hAnsi="宋体" w:eastAsia="宋体" w:cs="宋体"/>
          <w:snapToGrid/>
          <w:sz w:val="24"/>
          <w:szCs w:val="24"/>
          <w:lang w:eastAsia="zh-CN"/>
        </w:rPr>
      </w:pPr>
      <w:r>
        <w:rPr>
          <w:rFonts w:ascii="宋体" w:hAnsi="宋体" w:eastAsia="宋体" w:cs="宋体"/>
          <w:snapToGrid/>
          <w:sz w:val="24"/>
          <w:szCs w:val="24"/>
          <w:lang w:eastAsia="zh-CN"/>
        </w:rPr>
        <w:t>⑤对战期间若阵旗掉落地上（非竖立于任意一方阵地区域），裁判可将阵旗复位至中央阵台上，双方开始新一轮抢夺。</w:t>
      </w:r>
    </w:p>
    <w:p>
      <w:pPr>
        <w:spacing w:before="183" w:line="222" w:lineRule="auto"/>
        <w:ind w:left="502"/>
        <w:outlineLvl w:val="1"/>
        <w:rPr>
          <w:rFonts w:hint="eastAsia" w:ascii="黑体" w:hAnsi="黑体" w:eastAsia="黑体" w:cs="黑体"/>
          <w:sz w:val="24"/>
          <w:szCs w:val="24"/>
          <w:lang w:eastAsia="zh-CN"/>
        </w:rPr>
      </w:pPr>
      <w:r>
        <w:rPr>
          <w:rFonts w:ascii="黑体" w:hAnsi="黑体" w:eastAsia="黑体" w:cs="黑体"/>
          <w:b/>
          <w:bCs/>
          <w:spacing w:val="-4"/>
          <w:sz w:val="24"/>
          <w:szCs w:val="24"/>
          <w:lang w:eastAsia="zh-CN"/>
        </w:rPr>
        <w:t>6</w:t>
      </w:r>
      <w:r>
        <w:rPr>
          <w:rFonts w:hint="eastAsia" w:ascii="黑体" w:hAnsi="黑体" w:eastAsia="黑体" w:cs="黑体"/>
          <w:spacing w:val="-4"/>
          <w:sz w:val="24"/>
          <w:szCs w:val="24"/>
          <w:lang w:eastAsia="zh-CN"/>
        </w:rPr>
        <w:t>.</w:t>
      </w:r>
      <w:r>
        <w:rPr>
          <w:rFonts w:ascii="黑体" w:hAnsi="黑体" w:eastAsia="黑体" w:cs="黑体"/>
          <w:b/>
          <w:bCs/>
          <w:spacing w:val="-4"/>
          <w:sz w:val="24"/>
          <w:szCs w:val="24"/>
          <w:lang w:eastAsia="zh-CN"/>
        </w:rPr>
        <w:t>成绩奖励</w:t>
      </w:r>
    </w:p>
    <w:p>
      <w:pPr>
        <w:widowControl w:val="0"/>
        <w:kinsoku/>
        <w:autoSpaceDE/>
        <w:autoSpaceDN/>
        <w:spacing w:line="440" w:lineRule="exact"/>
        <w:ind w:firstLine="482" w:firstLineChars="200"/>
        <w:textAlignment w:val="auto"/>
        <w:rPr>
          <w:rFonts w:hint="eastAsia" w:ascii="宋体" w:hAnsi="宋体" w:eastAsia="宋体" w:cs="宋体"/>
          <w:snapToGrid/>
          <w:sz w:val="24"/>
          <w:szCs w:val="24"/>
          <w:lang w:eastAsia="zh-CN"/>
        </w:rPr>
      </w:pPr>
      <w:r>
        <w:rPr>
          <w:rFonts w:ascii="宋体" w:hAnsi="宋体" w:eastAsia="宋体" w:cs="宋体"/>
          <w:b/>
          <w:bCs/>
          <w:snapToGrid/>
          <w:sz w:val="24"/>
          <w:szCs w:val="24"/>
          <w:lang w:eastAsia="zh-CN"/>
        </w:rPr>
        <w:t>6.1 成绩计算：</w:t>
      </w:r>
      <w:r>
        <w:rPr>
          <w:rFonts w:ascii="宋体" w:hAnsi="宋体" w:eastAsia="宋体" w:cs="宋体"/>
          <w:snapToGrid/>
          <w:sz w:val="24"/>
          <w:szCs w:val="24"/>
          <w:lang w:eastAsia="zh-CN"/>
        </w:rPr>
        <w:t>比赛分为小组赛和决赛。参加队伍采取现场抽签方式确定分组，每组3-5支队伍组成。每轮成绩最后得分=自动阶段得分+手动阶段得分-扣分，成绩高者胜。</w:t>
      </w:r>
    </w:p>
    <w:p>
      <w:pPr>
        <w:widowControl w:val="0"/>
        <w:kinsoku/>
        <w:autoSpaceDE/>
        <w:autoSpaceDN/>
        <w:spacing w:line="440" w:lineRule="exact"/>
        <w:ind w:firstLine="480" w:firstLineChars="200"/>
        <w:textAlignment w:val="auto"/>
        <w:rPr>
          <w:rFonts w:hint="eastAsia" w:ascii="宋体" w:hAnsi="宋体" w:eastAsia="宋体" w:cs="宋体"/>
          <w:snapToGrid/>
          <w:sz w:val="24"/>
          <w:szCs w:val="24"/>
          <w:lang w:eastAsia="zh-CN"/>
        </w:rPr>
      </w:pPr>
      <w:r>
        <w:rPr>
          <w:rFonts w:ascii="宋体" w:hAnsi="宋体" w:eastAsia="宋体" w:cs="宋体"/>
          <w:snapToGrid/>
          <w:sz w:val="24"/>
          <w:szCs w:val="24"/>
          <w:lang w:eastAsia="zh-CN"/>
        </w:rPr>
        <w:t>①自动阶段得分：从出发区持有阵旗出发并成功放置在中央旗台上，并成功回到出发区（机器人立体投影触碰出发区即可），每台机器人得50分。</w:t>
      </w:r>
    </w:p>
    <w:p>
      <w:pPr>
        <w:widowControl w:val="0"/>
        <w:kinsoku/>
        <w:autoSpaceDE/>
        <w:autoSpaceDN/>
        <w:spacing w:line="440" w:lineRule="exact"/>
        <w:ind w:firstLine="480" w:firstLineChars="200"/>
        <w:textAlignment w:val="auto"/>
        <w:rPr>
          <w:rFonts w:hint="eastAsia" w:ascii="宋体" w:hAnsi="宋体" w:eastAsia="宋体" w:cs="宋体"/>
          <w:snapToGrid/>
          <w:sz w:val="24"/>
          <w:szCs w:val="24"/>
          <w:lang w:eastAsia="zh-CN"/>
        </w:rPr>
      </w:pPr>
      <w:r>
        <w:rPr>
          <w:rFonts w:ascii="宋体" w:hAnsi="宋体" w:eastAsia="宋体" w:cs="宋体"/>
          <w:snapToGrid/>
          <w:sz w:val="24"/>
          <w:szCs w:val="24"/>
          <w:lang w:eastAsia="zh-CN"/>
        </w:rPr>
        <w:t>②手动阶段得分：机器人夹取阵旗</w:t>
      </w:r>
      <w:r>
        <w:rPr>
          <w:rFonts w:hint="eastAsia" w:ascii="宋体" w:hAnsi="宋体" w:eastAsia="宋体" w:cs="宋体"/>
          <w:snapToGrid/>
          <w:sz w:val="24"/>
          <w:szCs w:val="24"/>
          <w:lang w:eastAsia="zh-CN"/>
        </w:rPr>
        <w:t>，</w:t>
      </w:r>
      <w:r>
        <w:rPr>
          <w:rFonts w:ascii="宋体" w:hAnsi="宋体" w:eastAsia="宋体" w:cs="宋体"/>
          <w:snapToGrid/>
          <w:sz w:val="24"/>
          <w:szCs w:val="24"/>
          <w:lang w:eastAsia="zh-CN"/>
        </w:rPr>
        <w:t>并将阵旗竖立放置在本方阵地上的，得100分。</w:t>
      </w:r>
    </w:p>
    <w:p>
      <w:pPr>
        <w:spacing w:line="144" w:lineRule="exact"/>
        <w:rPr>
          <w:lang w:eastAsia="zh-CN"/>
        </w:rPr>
      </w:pPr>
    </w:p>
    <w:tbl>
      <w:tblPr>
        <w:tblStyle w:val="7"/>
        <w:tblW w:w="8136" w:type="dxa"/>
        <w:tblInd w:w="98"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50"/>
        <w:gridCol w:w="3626"/>
        <w:gridCol w:w="356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9" w:hRule="atLeast"/>
        </w:trPr>
        <w:tc>
          <w:tcPr>
            <w:tcW w:w="950" w:type="dxa"/>
          </w:tcPr>
          <w:p>
            <w:pPr>
              <w:pStyle w:val="8"/>
              <w:spacing w:before="37" w:line="228" w:lineRule="auto"/>
              <w:ind w:left="203"/>
              <w:rPr>
                <w:rFonts w:hint="eastAsia"/>
              </w:rPr>
            </w:pPr>
            <w:r>
              <w:rPr>
                <w:b/>
                <w:bCs/>
                <w:spacing w:val="-9"/>
              </w:rPr>
              <w:t>内容</w:t>
            </w:r>
          </w:p>
        </w:tc>
        <w:tc>
          <w:tcPr>
            <w:tcW w:w="3626" w:type="dxa"/>
          </w:tcPr>
          <w:p>
            <w:pPr>
              <w:pStyle w:val="8"/>
              <w:spacing w:before="37" w:line="228" w:lineRule="auto"/>
              <w:ind w:left="1513"/>
              <w:rPr>
                <w:rFonts w:hint="eastAsia"/>
              </w:rPr>
            </w:pPr>
            <w:r>
              <w:rPr>
                <w:b/>
                <w:bCs/>
                <w:spacing w:val="3"/>
              </w:rPr>
              <w:t>小组赛</w:t>
            </w:r>
          </w:p>
        </w:tc>
        <w:tc>
          <w:tcPr>
            <w:tcW w:w="3560" w:type="dxa"/>
          </w:tcPr>
          <w:p>
            <w:pPr>
              <w:pStyle w:val="8"/>
              <w:spacing w:before="37" w:line="228" w:lineRule="auto"/>
              <w:ind w:left="1584"/>
              <w:rPr>
                <w:rFonts w:hint="eastAsia"/>
              </w:rPr>
            </w:pPr>
            <w:r>
              <w:rPr>
                <w:b/>
                <w:bCs/>
              </w:rPr>
              <w:t>决赛</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950" w:type="dxa"/>
          </w:tcPr>
          <w:p>
            <w:pPr>
              <w:pStyle w:val="8"/>
              <w:spacing w:before="33" w:line="228" w:lineRule="auto"/>
              <w:ind w:left="178"/>
              <w:rPr>
                <w:rFonts w:hint="eastAsia"/>
              </w:rPr>
            </w:pPr>
            <w:r>
              <w:rPr>
                <w:spacing w:val="4"/>
              </w:rPr>
              <w:t>赛制</w:t>
            </w:r>
          </w:p>
        </w:tc>
        <w:tc>
          <w:tcPr>
            <w:tcW w:w="3626" w:type="dxa"/>
          </w:tcPr>
          <w:p>
            <w:pPr>
              <w:pStyle w:val="8"/>
              <w:spacing w:before="33" w:line="228" w:lineRule="auto"/>
              <w:ind w:left="1302"/>
              <w:rPr>
                <w:rFonts w:hint="eastAsia"/>
              </w:rPr>
            </w:pPr>
            <w:r>
              <w:rPr>
                <w:spacing w:val="7"/>
              </w:rPr>
              <w:t>小组循环赛</w:t>
            </w:r>
          </w:p>
        </w:tc>
        <w:tc>
          <w:tcPr>
            <w:tcW w:w="3560" w:type="dxa"/>
          </w:tcPr>
          <w:p>
            <w:pPr>
              <w:pStyle w:val="8"/>
              <w:spacing w:before="33" w:line="228" w:lineRule="auto"/>
              <w:ind w:left="1476"/>
              <w:rPr>
                <w:rFonts w:hint="eastAsia"/>
              </w:rPr>
            </w:pPr>
            <w:r>
              <w:rPr>
                <w:spacing w:val="6"/>
              </w:rPr>
              <w:t>淘汰赛</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950" w:type="dxa"/>
          </w:tcPr>
          <w:p>
            <w:pPr>
              <w:pStyle w:val="8"/>
              <w:spacing w:before="34" w:line="228" w:lineRule="auto"/>
              <w:ind w:left="178"/>
              <w:rPr>
                <w:rFonts w:hint="eastAsia"/>
              </w:rPr>
            </w:pPr>
            <w:r>
              <w:rPr>
                <w:spacing w:val="4"/>
              </w:rPr>
              <w:t>赛时</w:t>
            </w:r>
          </w:p>
        </w:tc>
        <w:tc>
          <w:tcPr>
            <w:tcW w:w="3626" w:type="dxa"/>
          </w:tcPr>
          <w:p>
            <w:pPr>
              <w:pStyle w:val="8"/>
              <w:spacing w:before="34" w:line="228" w:lineRule="auto"/>
              <w:ind w:left="694"/>
              <w:rPr>
                <w:rFonts w:hint="eastAsia"/>
                <w:lang w:eastAsia="zh-CN"/>
              </w:rPr>
            </w:pPr>
            <w:r>
              <w:rPr>
                <w:rFonts w:ascii="Calibri" w:hAnsi="Calibri" w:eastAsia="Calibri" w:cs="Calibri"/>
                <w:spacing w:val="7"/>
                <w:lang w:eastAsia="zh-CN"/>
              </w:rPr>
              <w:t>3</w:t>
            </w:r>
            <w:r>
              <w:rPr>
                <w:rFonts w:ascii="Calibri" w:hAnsi="Calibri" w:eastAsia="Calibri" w:cs="Calibri"/>
                <w:spacing w:val="21"/>
                <w:lang w:eastAsia="zh-CN"/>
              </w:rPr>
              <w:t xml:space="preserve"> </w:t>
            </w:r>
            <w:r>
              <w:rPr>
                <w:spacing w:val="7"/>
                <w:lang w:eastAsia="zh-CN"/>
              </w:rPr>
              <w:t>分钟常规时间、不加时</w:t>
            </w:r>
          </w:p>
        </w:tc>
        <w:tc>
          <w:tcPr>
            <w:tcW w:w="3560" w:type="dxa"/>
          </w:tcPr>
          <w:p>
            <w:pPr>
              <w:pStyle w:val="8"/>
              <w:spacing w:before="34" w:line="228" w:lineRule="auto"/>
              <w:ind w:left="663"/>
              <w:rPr>
                <w:rFonts w:hint="eastAsia"/>
                <w:lang w:eastAsia="zh-CN"/>
              </w:rPr>
            </w:pPr>
            <w:r>
              <w:rPr>
                <w:rFonts w:ascii="Calibri" w:hAnsi="Calibri" w:eastAsia="Calibri" w:cs="Calibri"/>
                <w:spacing w:val="7"/>
                <w:lang w:eastAsia="zh-CN"/>
              </w:rPr>
              <w:t>3</w:t>
            </w:r>
            <w:r>
              <w:rPr>
                <w:rFonts w:ascii="Calibri" w:hAnsi="Calibri" w:eastAsia="Calibri" w:cs="Calibri"/>
                <w:spacing w:val="18"/>
                <w:w w:val="101"/>
                <w:lang w:eastAsia="zh-CN"/>
              </w:rPr>
              <w:t xml:space="preserve"> </w:t>
            </w:r>
            <w:r>
              <w:rPr>
                <w:spacing w:val="7"/>
                <w:lang w:eastAsia="zh-CN"/>
              </w:rPr>
              <w:t>分钟常规时间、不加时</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14" w:hRule="atLeast"/>
        </w:trPr>
        <w:tc>
          <w:tcPr>
            <w:tcW w:w="950" w:type="dxa"/>
          </w:tcPr>
          <w:p>
            <w:pPr>
              <w:spacing w:line="322" w:lineRule="auto"/>
              <w:rPr>
                <w:lang w:eastAsia="zh-CN"/>
              </w:rPr>
            </w:pPr>
          </w:p>
          <w:p>
            <w:pPr>
              <w:spacing w:line="323" w:lineRule="auto"/>
              <w:rPr>
                <w:lang w:eastAsia="zh-CN"/>
              </w:rPr>
            </w:pPr>
          </w:p>
          <w:p>
            <w:pPr>
              <w:pStyle w:val="8"/>
              <w:spacing w:before="65"/>
              <w:ind w:left="177" w:right="357"/>
              <w:rPr>
                <w:rFonts w:hint="eastAsia"/>
              </w:rPr>
            </w:pPr>
            <w:r>
              <w:rPr>
                <w:spacing w:val="4"/>
              </w:rPr>
              <w:t>计分</w:t>
            </w:r>
            <w:r>
              <w:t xml:space="preserve"> </w:t>
            </w:r>
            <w:r>
              <w:rPr>
                <w:spacing w:val="4"/>
              </w:rPr>
              <w:t>方式</w:t>
            </w:r>
          </w:p>
        </w:tc>
        <w:tc>
          <w:tcPr>
            <w:tcW w:w="3626" w:type="dxa"/>
          </w:tcPr>
          <w:p>
            <w:pPr>
              <w:pStyle w:val="8"/>
              <w:spacing w:before="35" w:line="243" w:lineRule="auto"/>
              <w:ind w:right="105" w:firstLine="404" w:firstLineChars="200"/>
              <w:jc w:val="both"/>
              <w:rPr>
                <w:rFonts w:hint="eastAsia"/>
                <w:lang w:eastAsia="zh-CN"/>
              </w:rPr>
            </w:pPr>
            <w:r>
              <w:rPr>
                <w:spacing w:val="1"/>
                <w:lang w:eastAsia="zh-CN"/>
              </w:rPr>
              <w:t>胜方记</w:t>
            </w:r>
            <w:r>
              <w:rPr>
                <w:spacing w:val="-35"/>
                <w:lang w:eastAsia="zh-CN"/>
              </w:rPr>
              <w:t xml:space="preserve"> </w:t>
            </w:r>
            <w:r>
              <w:rPr>
                <w:rFonts w:ascii="Calibri" w:hAnsi="Calibri" w:eastAsia="Calibri" w:cs="Calibri"/>
                <w:spacing w:val="1"/>
                <w:lang w:eastAsia="zh-CN"/>
              </w:rPr>
              <w:t>3</w:t>
            </w:r>
            <w:r>
              <w:rPr>
                <w:rFonts w:ascii="Calibri" w:hAnsi="Calibri" w:eastAsia="Calibri" w:cs="Calibri"/>
                <w:spacing w:val="18"/>
                <w:lang w:eastAsia="zh-CN"/>
              </w:rPr>
              <w:t xml:space="preserve"> </w:t>
            </w:r>
            <w:r>
              <w:rPr>
                <w:spacing w:val="1"/>
                <w:lang w:eastAsia="zh-CN"/>
              </w:rPr>
              <w:t>分，平局记</w:t>
            </w:r>
            <w:r>
              <w:rPr>
                <w:spacing w:val="-28"/>
                <w:lang w:eastAsia="zh-CN"/>
              </w:rPr>
              <w:t xml:space="preserve"> </w:t>
            </w:r>
            <w:r>
              <w:rPr>
                <w:rFonts w:ascii="Calibri" w:hAnsi="Calibri" w:eastAsia="Calibri" w:cs="Calibri"/>
                <w:spacing w:val="1"/>
                <w:lang w:eastAsia="zh-CN"/>
              </w:rPr>
              <w:t>1</w:t>
            </w:r>
            <w:r>
              <w:rPr>
                <w:rFonts w:ascii="Calibri" w:hAnsi="Calibri" w:eastAsia="Calibri" w:cs="Calibri"/>
                <w:spacing w:val="16"/>
                <w:w w:val="101"/>
                <w:lang w:eastAsia="zh-CN"/>
              </w:rPr>
              <w:t xml:space="preserve"> </w:t>
            </w:r>
            <w:r>
              <w:rPr>
                <w:spacing w:val="1"/>
                <w:lang w:eastAsia="zh-CN"/>
              </w:rPr>
              <w:t>分</w:t>
            </w:r>
            <w:r>
              <w:rPr>
                <w:rFonts w:hint="eastAsia"/>
                <w:spacing w:val="1"/>
                <w:lang w:eastAsia="zh-CN"/>
              </w:rPr>
              <w:t>，</w:t>
            </w:r>
            <w:r>
              <w:rPr>
                <w:spacing w:val="1"/>
                <w:lang w:eastAsia="zh-CN"/>
              </w:rPr>
              <w:t>负方记</w:t>
            </w:r>
            <w:r>
              <w:rPr>
                <w:lang w:eastAsia="zh-CN"/>
              </w:rPr>
              <w:t xml:space="preserve"> </w:t>
            </w:r>
            <w:r>
              <w:rPr>
                <w:rFonts w:ascii="Calibri" w:hAnsi="Calibri" w:eastAsia="Calibri" w:cs="Calibri"/>
                <w:spacing w:val="8"/>
                <w:lang w:eastAsia="zh-CN"/>
              </w:rPr>
              <w:t>0</w:t>
            </w:r>
            <w:r>
              <w:rPr>
                <w:spacing w:val="8"/>
                <w:lang w:eastAsia="zh-CN"/>
              </w:rPr>
              <w:t>分。同组积分相同，按如下顺序确</w:t>
            </w:r>
            <w:r>
              <w:rPr>
                <w:lang w:eastAsia="zh-CN"/>
              </w:rPr>
              <w:t xml:space="preserve">  </w:t>
            </w:r>
            <w:r>
              <w:rPr>
                <w:spacing w:val="6"/>
                <w:lang w:eastAsia="zh-CN"/>
              </w:rPr>
              <w:t>定排前者：</w:t>
            </w:r>
          </w:p>
          <w:p>
            <w:pPr>
              <w:pStyle w:val="8"/>
              <w:spacing w:before="25" w:line="243" w:lineRule="auto"/>
              <w:ind w:firstLine="408" w:firstLineChars="200"/>
              <w:jc w:val="both"/>
              <w:rPr>
                <w:rFonts w:hint="eastAsia"/>
                <w:lang w:eastAsia="zh-CN"/>
              </w:rPr>
            </w:pPr>
            <w:r>
              <w:rPr>
                <w:spacing w:val="2"/>
                <w:lang w:eastAsia="zh-CN"/>
              </w:rPr>
              <w:t>（</w:t>
            </w:r>
            <w:r>
              <w:rPr>
                <w:rFonts w:ascii="Calibri" w:hAnsi="Calibri" w:eastAsia="Calibri" w:cs="Calibri"/>
                <w:spacing w:val="2"/>
                <w:lang w:eastAsia="zh-CN"/>
              </w:rPr>
              <w:t>1</w:t>
            </w:r>
            <w:r>
              <w:rPr>
                <w:spacing w:val="2"/>
                <w:lang w:eastAsia="zh-CN"/>
              </w:rPr>
              <w:t>）同积分</w:t>
            </w:r>
            <w:r>
              <w:rPr>
                <w:rFonts w:ascii="Calibri" w:hAnsi="Calibri" w:eastAsia="Calibri" w:cs="Calibri"/>
                <w:spacing w:val="2"/>
                <w:lang w:eastAsia="zh-CN"/>
              </w:rPr>
              <w:t xml:space="preserve">2 </w:t>
            </w:r>
            <w:r>
              <w:rPr>
                <w:spacing w:val="2"/>
                <w:lang w:eastAsia="zh-CN"/>
              </w:rPr>
              <w:t>支队伍比赛时，胜者</w:t>
            </w:r>
            <w:r>
              <w:rPr>
                <w:lang w:eastAsia="zh-CN"/>
              </w:rPr>
              <w:t xml:space="preserve">  </w:t>
            </w:r>
            <w:r>
              <w:rPr>
                <w:spacing w:val="3"/>
                <w:lang w:eastAsia="zh-CN"/>
              </w:rPr>
              <w:t>排前</w:t>
            </w:r>
            <w:r>
              <w:rPr>
                <w:spacing w:val="-21"/>
                <w:lang w:eastAsia="zh-CN"/>
              </w:rPr>
              <w:t>；（</w:t>
            </w:r>
            <w:r>
              <w:rPr>
                <w:rFonts w:ascii="Calibri" w:hAnsi="Calibri" w:eastAsia="Calibri" w:cs="Calibri"/>
                <w:spacing w:val="3"/>
                <w:lang w:eastAsia="zh-CN"/>
              </w:rPr>
              <w:t>2</w:t>
            </w:r>
            <w:r>
              <w:rPr>
                <w:spacing w:val="3"/>
                <w:lang w:eastAsia="zh-CN"/>
              </w:rPr>
              <w:t>）自动阶段总得分高者排前；</w:t>
            </w:r>
            <w:r>
              <w:rPr>
                <w:spacing w:val="1"/>
                <w:lang w:eastAsia="zh-CN"/>
              </w:rPr>
              <w:t xml:space="preserve"> </w:t>
            </w:r>
            <w:r>
              <w:rPr>
                <w:spacing w:val="-5"/>
                <w:lang w:eastAsia="zh-CN"/>
              </w:rPr>
              <w:t>（</w:t>
            </w:r>
            <w:r>
              <w:rPr>
                <w:rFonts w:ascii="Calibri" w:hAnsi="Calibri" w:eastAsia="Calibri" w:cs="Calibri"/>
                <w:spacing w:val="-5"/>
                <w:lang w:eastAsia="zh-CN"/>
              </w:rPr>
              <w:t>3</w:t>
            </w:r>
            <w:r>
              <w:rPr>
                <w:spacing w:val="-5"/>
                <w:lang w:eastAsia="zh-CN"/>
              </w:rPr>
              <w:t>）累加各轮最后得分多者排前。（</w:t>
            </w:r>
            <w:r>
              <w:rPr>
                <w:rFonts w:ascii="Calibri" w:hAnsi="Calibri" w:eastAsia="Calibri" w:cs="Calibri"/>
                <w:spacing w:val="-5"/>
                <w:lang w:eastAsia="zh-CN"/>
              </w:rPr>
              <w:t>4</w:t>
            </w:r>
            <w:r>
              <w:rPr>
                <w:spacing w:val="-5"/>
                <w:lang w:eastAsia="zh-CN"/>
              </w:rPr>
              <w:t>）</w:t>
            </w:r>
            <w:r>
              <w:rPr>
                <w:spacing w:val="1"/>
                <w:lang w:eastAsia="zh-CN"/>
              </w:rPr>
              <w:t xml:space="preserve"> </w:t>
            </w:r>
            <w:r>
              <w:rPr>
                <w:lang w:eastAsia="zh-CN"/>
              </w:rPr>
              <w:t>按决赛方式，重赛</w:t>
            </w:r>
            <w:r>
              <w:rPr>
                <w:rFonts w:ascii="Calibri" w:hAnsi="Calibri" w:eastAsia="Calibri" w:cs="Calibri"/>
                <w:lang w:eastAsia="zh-CN"/>
              </w:rPr>
              <w:t>1</w:t>
            </w:r>
            <w:r>
              <w:rPr>
                <w:lang w:eastAsia="zh-CN"/>
              </w:rPr>
              <w:t>场确定胜负。</w:t>
            </w:r>
          </w:p>
        </w:tc>
        <w:tc>
          <w:tcPr>
            <w:tcW w:w="3560" w:type="dxa"/>
            <w:vAlign w:val="center"/>
          </w:tcPr>
          <w:p>
            <w:pPr>
              <w:pStyle w:val="8"/>
              <w:spacing w:before="35" w:line="239" w:lineRule="auto"/>
              <w:ind w:right="187" w:firstLine="436" w:firstLineChars="200"/>
              <w:jc w:val="both"/>
              <w:rPr>
                <w:rFonts w:hint="eastAsia"/>
                <w:lang w:eastAsia="zh-CN"/>
              </w:rPr>
            </w:pPr>
            <w:r>
              <w:rPr>
                <w:spacing w:val="9"/>
                <w:lang w:eastAsia="zh-CN"/>
              </w:rPr>
              <w:t>胜方进入下一轮，负方淘汰。同</w:t>
            </w:r>
            <w:r>
              <w:rPr>
                <w:spacing w:val="2"/>
                <w:lang w:eastAsia="zh-CN"/>
              </w:rPr>
              <w:t xml:space="preserve"> </w:t>
            </w:r>
            <w:r>
              <w:rPr>
                <w:spacing w:val="8"/>
                <w:lang w:eastAsia="zh-CN"/>
              </w:rPr>
              <w:t>分情况下，按如下顺序确认胜者：</w:t>
            </w:r>
          </w:p>
          <w:p>
            <w:pPr>
              <w:pStyle w:val="8"/>
              <w:spacing w:before="22" w:line="244" w:lineRule="auto"/>
              <w:ind w:left="113" w:right="18" w:firstLine="221"/>
              <w:jc w:val="both"/>
              <w:rPr>
                <w:rFonts w:hint="eastAsia"/>
                <w:lang w:eastAsia="zh-CN"/>
              </w:rPr>
            </w:pPr>
            <w:r>
              <w:rPr>
                <w:spacing w:val="6"/>
                <w:lang w:eastAsia="zh-CN"/>
              </w:rPr>
              <w:t>（</w:t>
            </w:r>
            <w:r>
              <w:rPr>
                <w:rFonts w:ascii="Calibri" w:hAnsi="Calibri" w:eastAsia="Calibri" w:cs="Calibri"/>
                <w:spacing w:val="6"/>
                <w:lang w:eastAsia="zh-CN"/>
              </w:rPr>
              <w:t>1</w:t>
            </w:r>
            <w:r>
              <w:rPr>
                <w:spacing w:val="6"/>
                <w:lang w:eastAsia="zh-CN"/>
              </w:rPr>
              <w:t>）自动阶段得分高者胜</w:t>
            </w:r>
            <w:r>
              <w:rPr>
                <w:spacing w:val="-4"/>
                <w:lang w:eastAsia="zh-CN"/>
              </w:rPr>
              <w:t>；（</w:t>
            </w:r>
            <w:r>
              <w:rPr>
                <w:rFonts w:ascii="Calibri" w:hAnsi="Calibri" w:eastAsia="Calibri" w:cs="Calibri"/>
                <w:spacing w:val="6"/>
                <w:lang w:eastAsia="zh-CN"/>
              </w:rPr>
              <w:t>2</w:t>
            </w:r>
            <w:r>
              <w:rPr>
                <w:spacing w:val="6"/>
                <w:lang w:eastAsia="zh-CN"/>
              </w:rPr>
              <w:t>）</w:t>
            </w:r>
            <w:r>
              <w:rPr>
                <w:lang w:eastAsia="zh-CN"/>
              </w:rPr>
              <w:t xml:space="preserve"> </w:t>
            </w:r>
            <w:r>
              <w:rPr>
                <w:spacing w:val="9"/>
                <w:lang w:eastAsia="zh-CN"/>
              </w:rPr>
              <w:t>手动阶段成功放置阵旗者胜</w:t>
            </w:r>
            <w:r>
              <w:rPr>
                <w:spacing w:val="-35"/>
                <w:lang w:eastAsia="zh-CN"/>
              </w:rPr>
              <w:t>；（</w:t>
            </w:r>
            <w:r>
              <w:rPr>
                <w:rFonts w:ascii="Calibri" w:hAnsi="Calibri" w:eastAsia="Calibri" w:cs="Calibri"/>
                <w:spacing w:val="9"/>
                <w:lang w:eastAsia="zh-CN"/>
              </w:rPr>
              <w:t>3</w:t>
            </w:r>
            <w:r>
              <w:rPr>
                <w:spacing w:val="9"/>
                <w:lang w:eastAsia="zh-CN"/>
              </w:rPr>
              <w:t>）机</w:t>
            </w:r>
            <w:r>
              <w:rPr>
                <w:spacing w:val="1"/>
                <w:lang w:eastAsia="zh-CN"/>
              </w:rPr>
              <w:t xml:space="preserve"> </w:t>
            </w:r>
            <w:r>
              <w:rPr>
                <w:spacing w:val="6"/>
                <w:lang w:eastAsia="zh-CN"/>
              </w:rPr>
              <w:t>器人总重量轻者胜</w:t>
            </w:r>
            <w:r>
              <w:rPr>
                <w:spacing w:val="-2"/>
                <w:lang w:eastAsia="zh-CN"/>
              </w:rPr>
              <w:t>；（</w:t>
            </w:r>
            <w:r>
              <w:rPr>
                <w:rFonts w:ascii="Calibri" w:hAnsi="Calibri" w:eastAsia="Calibri" w:cs="Calibri"/>
                <w:spacing w:val="6"/>
                <w:lang w:eastAsia="zh-CN"/>
              </w:rPr>
              <w:t>4</w:t>
            </w:r>
            <w:r>
              <w:rPr>
                <w:spacing w:val="6"/>
                <w:lang w:eastAsia="zh-CN"/>
              </w:rPr>
              <w:t>）重赛</w:t>
            </w:r>
            <w:r>
              <w:rPr>
                <w:spacing w:val="-30"/>
                <w:lang w:eastAsia="zh-CN"/>
              </w:rPr>
              <w:t xml:space="preserve"> </w:t>
            </w:r>
            <w:r>
              <w:rPr>
                <w:rFonts w:ascii="Calibri" w:hAnsi="Calibri" w:eastAsia="Calibri" w:cs="Calibri"/>
                <w:spacing w:val="6"/>
                <w:lang w:eastAsia="zh-CN"/>
              </w:rPr>
              <w:t>1</w:t>
            </w:r>
            <w:r>
              <w:rPr>
                <w:rFonts w:ascii="Calibri" w:hAnsi="Calibri" w:eastAsia="Calibri" w:cs="Calibri"/>
                <w:spacing w:val="17"/>
                <w:w w:val="101"/>
                <w:lang w:eastAsia="zh-CN"/>
              </w:rPr>
              <w:t xml:space="preserve"> </w:t>
            </w:r>
            <w:r>
              <w:rPr>
                <w:spacing w:val="6"/>
                <w:lang w:eastAsia="zh-CN"/>
              </w:rPr>
              <w:t>场。</w:t>
            </w:r>
          </w:p>
        </w:tc>
      </w:tr>
    </w:tbl>
    <w:p>
      <w:pPr>
        <w:spacing w:line="247" w:lineRule="auto"/>
        <w:rPr>
          <w:lang w:eastAsia="zh-CN"/>
        </w:rPr>
      </w:pPr>
    </w:p>
    <w:p>
      <w:pPr>
        <w:widowControl w:val="0"/>
        <w:kinsoku/>
        <w:autoSpaceDE/>
        <w:autoSpaceDN/>
        <w:spacing w:line="360" w:lineRule="auto"/>
        <w:ind w:firstLine="482" w:firstLineChars="200"/>
        <w:jc w:val="both"/>
        <w:textAlignment w:val="auto"/>
        <w:rPr>
          <w:rFonts w:hint="eastAsia" w:ascii="宋体" w:hAnsi="宋体" w:eastAsia="宋体" w:cs="Times New Roman"/>
          <w:bCs/>
          <w:snapToGrid/>
          <w:kern w:val="2"/>
          <w:sz w:val="24"/>
          <w:szCs w:val="24"/>
          <w:lang w:eastAsia="zh-CN"/>
        </w:rPr>
      </w:pPr>
      <w:r>
        <w:rPr>
          <w:rFonts w:hint="eastAsia" w:ascii="宋体" w:hAnsi="宋体" w:eastAsia="宋体" w:cs="Times New Roman"/>
          <w:b/>
          <w:snapToGrid/>
          <w:kern w:val="2"/>
          <w:sz w:val="24"/>
          <w:szCs w:val="24"/>
          <w:lang w:eastAsia="zh-CN"/>
        </w:rPr>
        <w:t>6.2 表彰奖励：</w:t>
      </w:r>
      <w:r>
        <w:rPr>
          <w:rFonts w:hint="eastAsia" w:ascii="宋体" w:hAnsi="宋体" w:eastAsia="宋体" w:cs="Times New Roman"/>
          <w:bCs/>
          <w:snapToGrid/>
          <w:kern w:val="2"/>
          <w:sz w:val="24"/>
          <w:szCs w:val="24"/>
          <w:lang w:eastAsia="zh-CN"/>
        </w:rPr>
        <w:t>主办单位根据参赛队的初赛和决赛的成绩，评定一、二、三等奖，颁发奖牌证书。</w:t>
      </w:r>
    </w:p>
    <w:p>
      <w:pPr>
        <w:widowControl w:val="0"/>
        <w:kinsoku/>
        <w:autoSpaceDE/>
        <w:autoSpaceDN/>
        <w:spacing w:line="360" w:lineRule="auto"/>
        <w:ind w:firstLine="482" w:firstLineChars="200"/>
        <w:jc w:val="both"/>
        <w:textAlignment w:val="auto"/>
        <w:rPr>
          <w:rFonts w:hint="eastAsia" w:ascii="宋体" w:hAnsi="宋体" w:eastAsia="宋体" w:cs="Times New Roman"/>
          <w:b/>
          <w:snapToGrid/>
          <w:kern w:val="2"/>
          <w:sz w:val="24"/>
          <w:szCs w:val="24"/>
          <w:lang w:eastAsia="zh-CN"/>
        </w:rPr>
      </w:pPr>
      <w:r>
        <w:rPr>
          <w:rFonts w:hint="eastAsia" w:ascii="宋体" w:hAnsi="宋体" w:eastAsia="宋体" w:cs="Times New Roman"/>
          <w:b/>
          <w:snapToGrid/>
          <w:kern w:val="2"/>
          <w:sz w:val="24"/>
          <w:szCs w:val="24"/>
          <w:lang w:eastAsia="zh-CN"/>
        </w:rPr>
        <w:t>7.比赛流程</w:t>
      </w:r>
    </w:p>
    <w:p>
      <w:pPr>
        <w:widowControl w:val="0"/>
        <w:kinsoku/>
        <w:autoSpaceDE/>
        <w:autoSpaceDN/>
        <w:spacing w:line="360" w:lineRule="auto"/>
        <w:ind w:firstLine="480" w:firstLineChars="200"/>
        <w:jc w:val="both"/>
        <w:textAlignment w:val="auto"/>
        <w:rPr>
          <w:rFonts w:hint="eastAsia" w:ascii="宋体" w:hAnsi="宋体" w:eastAsia="宋体" w:cs="Times New Roman"/>
          <w:bCs/>
          <w:snapToGrid/>
          <w:kern w:val="2"/>
          <w:sz w:val="24"/>
          <w:szCs w:val="24"/>
          <w:lang w:eastAsia="zh-CN"/>
        </w:rPr>
      </w:pPr>
      <w:r>
        <w:rPr>
          <w:rFonts w:hint="eastAsia" w:ascii="宋体" w:hAnsi="宋体" w:eastAsia="宋体" w:cs="Times New Roman"/>
          <w:bCs/>
          <w:snapToGrid/>
          <w:kern w:val="2"/>
          <w:sz w:val="24"/>
          <w:szCs w:val="24"/>
          <w:lang w:eastAsia="zh-CN"/>
        </w:rPr>
        <w:t>7.1 编程调试</w:t>
      </w:r>
      <w:r>
        <w:rPr>
          <w:rFonts w:hint="eastAsia" w:ascii="宋体" w:hAnsi="宋体" w:eastAsia="宋体" w:cs="Times New Roman"/>
          <w:bCs/>
          <w:snapToGrid/>
          <w:kern w:val="2"/>
          <w:sz w:val="24"/>
          <w:szCs w:val="24"/>
          <w:highlight w:val="none"/>
          <w:lang w:eastAsia="zh-CN"/>
        </w:rPr>
        <w:t>：机器人编程和调试只能在准备区进行，时间为</w:t>
      </w:r>
      <w:r>
        <w:rPr>
          <w:rFonts w:hint="eastAsia" w:ascii="宋体" w:hAnsi="宋体" w:eastAsia="宋体" w:cs="Times New Roman"/>
          <w:bCs/>
          <w:snapToGrid/>
          <w:kern w:val="2"/>
          <w:sz w:val="24"/>
          <w:szCs w:val="24"/>
          <w:highlight w:val="none"/>
          <w:lang w:val="en-US" w:eastAsia="zh-CN"/>
        </w:rPr>
        <w:t>40</w:t>
      </w:r>
      <w:r>
        <w:rPr>
          <w:rFonts w:hint="eastAsia" w:ascii="宋体" w:hAnsi="宋体" w:eastAsia="宋体" w:cs="Times New Roman"/>
          <w:bCs/>
          <w:snapToGrid/>
          <w:kern w:val="2"/>
          <w:sz w:val="24"/>
          <w:szCs w:val="24"/>
          <w:highlight w:val="none"/>
          <w:lang w:eastAsia="zh-CN"/>
        </w:rPr>
        <w:t>分钟。参赛</w:t>
      </w:r>
      <w:r>
        <w:rPr>
          <w:rFonts w:hint="eastAsia" w:ascii="宋体" w:hAnsi="宋体" w:eastAsia="宋体" w:cs="Times New Roman"/>
          <w:bCs/>
          <w:snapToGrid/>
          <w:kern w:val="2"/>
          <w:sz w:val="24"/>
          <w:szCs w:val="24"/>
          <w:lang w:eastAsia="zh-CN"/>
        </w:rPr>
        <w:t>队的队员检录后方能进入准备区，裁判员对参赛队携带的器材按照4.1及4.2 的要求进行检查，并对参赛队伍携带的机器人控制器内程序清零。选手不得携带 U盘、光盘、手机、相机等存储和通信器材。参赛队伍自行携带参赛器材。</w:t>
      </w:r>
    </w:p>
    <w:p>
      <w:pPr>
        <w:widowControl w:val="0"/>
        <w:kinsoku/>
        <w:autoSpaceDE/>
        <w:autoSpaceDN/>
        <w:spacing w:line="360" w:lineRule="auto"/>
        <w:ind w:firstLine="480" w:firstLineChars="200"/>
        <w:jc w:val="both"/>
        <w:textAlignment w:val="auto"/>
        <w:rPr>
          <w:rFonts w:hint="eastAsia" w:ascii="宋体" w:hAnsi="宋体" w:eastAsia="宋体" w:cs="Times New Roman"/>
          <w:bCs/>
          <w:snapToGrid/>
          <w:kern w:val="2"/>
          <w:sz w:val="24"/>
          <w:szCs w:val="24"/>
          <w:lang w:eastAsia="zh-CN"/>
        </w:rPr>
      </w:pPr>
      <w:r>
        <w:rPr>
          <w:rFonts w:hint="eastAsia" w:ascii="宋体" w:hAnsi="宋体" w:eastAsia="宋体" w:cs="Times New Roman"/>
          <w:bCs/>
          <w:snapToGrid/>
          <w:kern w:val="2"/>
          <w:sz w:val="24"/>
          <w:szCs w:val="24"/>
          <w:lang w:eastAsia="zh-CN"/>
        </w:rPr>
        <w:t>7.2 赛前准备：准备上场时，队员拿取自己的机器人，在裁判员或者工作人 员的带领下进入比赛区。在规定时间内未到场的参赛队将被视为弃权。2名学生队员上场时，站立在待命区附近。队员将自己的机器人放入起始区。启动前，每个队伍有1分钟的准备时间，准备期间不得启动机器人，不能修改程序和硬件设备。完成准备工作后，队员应向裁判员示意。机器人的任何部分及其在地面的投影不能超出起始区，赛前允许选手检查对方队伍设备是否符合标准，并当场提出，以方便裁判判定。</w:t>
      </w:r>
    </w:p>
    <w:p>
      <w:pPr>
        <w:widowControl w:val="0"/>
        <w:kinsoku/>
        <w:autoSpaceDE/>
        <w:autoSpaceDN/>
        <w:spacing w:line="360" w:lineRule="auto"/>
        <w:ind w:firstLine="480" w:firstLineChars="200"/>
        <w:jc w:val="both"/>
        <w:textAlignment w:val="auto"/>
        <w:rPr>
          <w:rFonts w:hint="eastAsia" w:ascii="宋体" w:hAnsi="宋体" w:eastAsia="宋体" w:cs="Times New Roman"/>
          <w:bCs/>
          <w:snapToGrid/>
          <w:kern w:val="2"/>
          <w:sz w:val="24"/>
          <w:szCs w:val="24"/>
          <w:lang w:eastAsia="zh-CN"/>
        </w:rPr>
      </w:pPr>
      <w:r>
        <w:rPr>
          <w:rFonts w:hint="eastAsia" w:ascii="宋体" w:hAnsi="宋体" w:eastAsia="宋体" w:cs="Times New Roman"/>
          <w:bCs/>
          <w:snapToGrid/>
          <w:kern w:val="2"/>
          <w:sz w:val="24"/>
          <w:szCs w:val="24"/>
          <w:lang w:eastAsia="zh-CN"/>
        </w:rPr>
        <w:t>7.3 启动：裁判员确认参赛队已准备好后，将发出“5，4，3，2，1，开始 ” 的倒计时启动口令。随着倒计时的开始，队员可以用一只手慢慢靠近机器人，听   到“开始 ”命令的第一个字，队员可以触碰一个按钮或给传感器一个信号去启动   机器人。</w:t>
      </w:r>
    </w:p>
    <w:p>
      <w:pPr>
        <w:widowControl w:val="0"/>
        <w:kinsoku/>
        <w:autoSpaceDE/>
        <w:autoSpaceDN/>
        <w:spacing w:line="360" w:lineRule="auto"/>
        <w:ind w:firstLine="480" w:firstLineChars="200"/>
        <w:jc w:val="both"/>
        <w:textAlignment w:val="auto"/>
        <w:rPr>
          <w:rFonts w:hint="eastAsia" w:ascii="宋体" w:hAnsi="宋体" w:eastAsia="宋体" w:cs="Times New Roman"/>
          <w:bCs/>
          <w:snapToGrid/>
          <w:kern w:val="2"/>
          <w:sz w:val="24"/>
          <w:szCs w:val="24"/>
          <w:lang w:eastAsia="zh-CN"/>
        </w:rPr>
      </w:pPr>
      <w:r>
        <w:rPr>
          <w:rFonts w:hint="eastAsia" w:ascii="宋体" w:hAnsi="宋体" w:eastAsia="宋体" w:cs="Times New Roman"/>
          <w:bCs/>
          <w:snapToGrid/>
          <w:kern w:val="2"/>
          <w:sz w:val="24"/>
          <w:szCs w:val="24"/>
          <w:lang w:eastAsia="zh-CN"/>
        </w:rPr>
        <w:t>在“开始 ”命令前启动机器人将被视为“误启动 ”并受到警告或处罚。机器人一旦启动，就只能受自带的控制器中的程序控制。队员一般不得接触机器人（重试和任务要求的情况除外）。</w:t>
      </w:r>
    </w:p>
    <w:p>
      <w:pPr>
        <w:widowControl w:val="0"/>
        <w:kinsoku/>
        <w:autoSpaceDE/>
        <w:autoSpaceDN/>
        <w:spacing w:line="360" w:lineRule="auto"/>
        <w:ind w:firstLine="480" w:firstLineChars="200"/>
        <w:jc w:val="both"/>
        <w:textAlignment w:val="auto"/>
        <w:rPr>
          <w:rFonts w:hint="eastAsia" w:ascii="宋体" w:hAnsi="宋体" w:eastAsia="宋体" w:cs="Times New Roman"/>
          <w:bCs/>
          <w:snapToGrid/>
          <w:kern w:val="2"/>
          <w:sz w:val="24"/>
          <w:szCs w:val="24"/>
          <w:lang w:eastAsia="zh-CN"/>
        </w:rPr>
      </w:pPr>
      <w:r>
        <w:rPr>
          <w:rFonts w:hint="eastAsia" w:ascii="宋体" w:hAnsi="宋体" w:eastAsia="宋体" w:cs="Times New Roman"/>
          <w:bCs/>
          <w:snapToGrid/>
          <w:kern w:val="2"/>
          <w:sz w:val="24"/>
          <w:szCs w:val="24"/>
          <w:lang w:eastAsia="zh-CN"/>
        </w:rPr>
        <w:t>7.4 比赛结束：每轮比赛时间为3分钟。比赛时间到，亦或手动阶段成功竖立阵旗，裁判员停止计时，结束比赛。此时，选手应立即关断机器人的电源外，不得与场上的机器人或任何物品接触。裁判员记录场上状态，填写记分表。参赛队员应确认自己的得分，将机器人搬回准备区。</w:t>
      </w:r>
    </w:p>
    <w:p>
      <w:pPr>
        <w:widowControl w:val="0"/>
        <w:kinsoku/>
        <w:autoSpaceDE/>
        <w:autoSpaceDN/>
        <w:spacing w:line="360" w:lineRule="auto"/>
        <w:ind w:firstLine="482" w:firstLineChars="200"/>
        <w:jc w:val="both"/>
        <w:textAlignment w:val="auto"/>
        <w:rPr>
          <w:rFonts w:hint="eastAsia" w:ascii="宋体" w:hAnsi="宋体" w:eastAsia="宋体" w:cs="Times New Roman"/>
          <w:b/>
          <w:snapToGrid/>
          <w:kern w:val="2"/>
          <w:sz w:val="24"/>
          <w:szCs w:val="24"/>
          <w:lang w:eastAsia="zh-CN"/>
        </w:rPr>
      </w:pPr>
      <w:r>
        <w:rPr>
          <w:rFonts w:hint="eastAsia" w:ascii="宋体" w:hAnsi="宋体" w:eastAsia="宋体" w:cs="Times New Roman"/>
          <w:b/>
          <w:snapToGrid/>
          <w:kern w:val="2"/>
          <w:sz w:val="24"/>
          <w:szCs w:val="24"/>
          <w:lang w:eastAsia="zh-CN"/>
        </w:rPr>
        <w:t>8.违规</w:t>
      </w:r>
    </w:p>
    <w:p>
      <w:pPr>
        <w:widowControl w:val="0"/>
        <w:kinsoku/>
        <w:autoSpaceDE/>
        <w:autoSpaceDN/>
        <w:spacing w:line="360" w:lineRule="auto"/>
        <w:ind w:firstLine="480" w:firstLineChars="200"/>
        <w:jc w:val="both"/>
        <w:textAlignment w:val="auto"/>
        <w:rPr>
          <w:rFonts w:hint="eastAsia" w:ascii="宋体" w:hAnsi="宋体" w:eastAsia="宋体" w:cs="Times New Roman"/>
          <w:bCs/>
          <w:snapToGrid/>
          <w:kern w:val="2"/>
          <w:sz w:val="24"/>
          <w:szCs w:val="24"/>
          <w:lang w:eastAsia="zh-CN"/>
        </w:rPr>
      </w:pPr>
      <w:r>
        <w:rPr>
          <w:rFonts w:hint="eastAsia" w:ascii="宋体" w:hAnsi="宋体" w:eastAsia="宋体" w:cs="Times New Roman"/>
          <w:bCs/>
          <w:snapToGrid/>
          <w:kern w:val="2"/>
          <w:sz w:val="24"/>
          <w:szCs w:val="24"/>
          <w:lang w:eastAsia="zh-CN"/>
        </w:rPr>
        <w:t>8.1 机器人比赛开始时间后20分钟仍未到场的参赛队，取消比赛资格。每轮比赛叫号后3分钟仍未到场的参赛队，该轮成绩为0分。</w:t>
      </w:r>
    </w:p>
    <w:p>
      <w:pPr>
        <w:widowControl w:val="0"/>
        <w:kinsoku/>
        <w:autoSpaceDE/>
        <w:autoSpaceDN/>
        <w:spacing w:line="360" w:lineRule="auto"/>
        <w:ind w:firstLine="480" w:firstLineChars="200"/>
        <w:jc w:val="both"/>
        <w:textAlignment w:val="auto"/>
        <w:rPr>
          <w:rFonts w:hint="eastAsia" w:ascii="宋体" w:hAnsi="宋体" w:eastAsia="宋体" w:cs="Times New Roman"/>
          <w:bCs/>
          <w:snapToGrid/>
          <w:kern w:val="2"/>
          <w:sz w:val="24"/>
          <w:szCs w:val="24"/>
          <w:lang w:eastAsia="zh-CN"/>
        </w:rPr>
      </w:pPr>
      <w:r>
        <w:rPr>
          <w:rFonts w:hint="eastAsia" w:ascii="宋体" w:hAnsi="宋体" w:eastAsia="宋体" w:cs="Times New Roman"/>
          <w:bCs/>
          <w:snapToGrid/>
          <w:kern w:val="2"/>
          <w:sz w:val="24"/>
          <w:szCs w:val="24"/>
          <w:lang w:eastAsia="zh-CN"/>
        </w:rPr>
        <w:t>8.2 第1次误启动将受到裁判员的警告，机器人回到待命区再次启动，计时 重新开始。第2次误启动将被取消比赛资格。</w:t>
      </w:r>
    </w:p>
    <w:p>
      <w:pPr>
        <w:widowControl w:val="0"/>
        <w:kinsoku/>
        <w:autoSpaceDE/>
        <w:autoSpaceDN/>
        <w:spacing w:line="360" w:lineRule="auto"/>
        <w:ind w:firstLine="480" w:firstLineChars="200"/>
        <w:jc w:val="both"/>
        <w:textAlignment w:val="auto"/>
        <w:rPr>
          <w:rFonts w:hint="eastAsia" w:ascii="宋体" w:hAnsi="宋体" w:eastAsia="宋体" w:cs="Times New Roman"/>
          <w:bCs/>
          <w:snapToGrid/>
          <w:kern w:val="2"/>
          <w:sz w:val="24"/>
          <w:szCs w:val="24"/>
          <w:lang w:eastAsia="zh-CN"/>
        </w:rPr>
      </w:pPr>
      <w:r>
        <w:rPr>
          <w:rFonts w:hint="eastAsia" w:ascii="宋体" w:hAnsi="宋体" w:eastAsia="宋体" w:cs="Times New Roman"/>
          <w:bCs/>
          <w:snapToGrid/>
          <w:kern w:val="2"/>
          <w:sz w:val="24"/>
          <w:szCs w:val="24"/>
          <w:lang w:eastAsia="zh-CN"/>
        </w:rPr>
        <w:t>8.3 比赛中，选手出现如下情况的，视情节严重程度，由裁判处于警告、该 轮成绩为0分乃至取消比赛资格等处理：①有意接触比赛场上的物品或机器人，偶然的接触可以不当作犯规，除非这种接触直接影响到比赛的最终得分；②不听从裁判员指示；③选手所携带的手机和电子手表等通信工具没有处在关机状态。</w:t>
      </w:r>
    </w:p>
    <w:p>
      <w:pPr>
        <w:widowControl w:val="0"/>
        <w:kinsoku/>
        <w:autoSpaceDE/>
        <w:autoSpaceDN/>
        <w:spacing w:line="360" w:lineRule="auto"/>
        <w:ind w:firstLine="482" w:firstLineChars="200"/>
        <w:jc w:val="both"/>
        <w:textAlignment w:val="auto"/>
        <w:rPr>
          <w:rFonts w:hint="eastAsia" w:ascii="宋体" w:hAnsi="宋体" w:eastAsia="宋体" w:cs="Times New Roman"/>
          <w:b/>
          <w:snapToGrid/>
          <w:kern w:val="2"/>
          <w:sz w:val="24"/>
          <w:szCs w:val="24"/>
          <w:lang w:eastAsia="zh-CN"/>
        </w:rPr>
      </w:pPr>
      <w:r>
        <w:rPr>
          <w:rFonts w:hint="eastAsia" w:ascii="宋体" w:hAnsi="宋体" w:eastAsia="宋体" w:cs="Times New Roman"/>
          <w:b/>
          <w:snapToGrid/>
          <w:kern w:val="2"/>
          <w:sz w:val="24"/>
          <w:szCs w:val="24"/>
          <w:lang w:eastAsia="zh-CN"/>
        </w:rPr>
        <w:t xml:space="preserve">9.其他 </w:t>
      </w:r>
    </w:p>
    <w:p>
      <w:pPr>
        <w:widowControl w:val="0"/>
        <w:kinsoku/>
        <w:autoSpaceDE/>
        <w:autoSpaceDN/>
        <w:spacing w:line="360" w:lineRule="auto"/>
        <w:ind w:firstLine="480" w:firstLineChars="200"/>
        <w:jc w:val="both"/>
        <w:textAlignment w:val="auto"/>
        <w:rPr>
          <w:rFonts w:hint="eastAsia" w:ascii="宋体" w:hAnsi="宋体" w:eastAsia="宋体" w:cs="Times New Roman"/>
          <w:bCs/>
          <w:snapToGrid/>
          <w:kern w:val="2"/>
          <w:sz w:val="24"/>
          <w:szCs w:val="24"/>
          <w:lang w:eastAsia="zh-CN"/>
        </w:rPr>
      </w:pPr>
      <w:r>
        <w:rPr>
          <w:rFonts w:hint="eastAsia" w:ascii="宋体" w:hAnsi="宋体" w:eastAsia="宋体" w:cs="Times New Roman"/>
          <w:bCs/>
          <w:snapToGrid/>
          <w:kern w:val="2"/>
          <w:sz w:val="24"/>
          <w:szCs w:val="24"/>
          <w:lang w:eastAsia="zh-CN"/>
        </w:rPr>
        <w:t>9.1 本规则参照第二十五届广东省青少年机器人竞赛规则修改制定，2025年东莞市青少年机器人竞赛裁判委员会对凡是规则中未说明事项，以及有争议事项，均拥有最后解释权和决定权。</w:t>
      </w:r>
    </w:p>
    <w:p>
      <w:pPr>
        <w:widowControl w:val="0"/>
        <w:kinsoku/>
        <w:autoSpaceDE/>
        <w:autoSpaceDN/>
        <w:spacing w:line="360" w:lineRule="auto"/>
        <w:ind w:firstLine="480" w:firstLineChars="200"/>
        <w:jc w:val="both"/>
        <w:textAlignment w:val="auto"/>
        <w:rPr>
          <w:lang w:eastAsia="zh-CN"/>
        </w:rPr>
      </w:pPr>
      <w:r>
        <w:rPr>
          <w:rFonts w:hint="eastAsia" w:ascii="宋体" w:hAnsi="宋体" w:eastAsia="宋体" w:cs="Times New Roman"/>
          <w:bCs/>
          <w:snapToGrid/>
          <w:kern w:val="2"/>
          <w:sz w:val="24"/>
          <w:szCs w:val="24"/>
          <w:lang w:eastAsia="zh-CN"/>
        </w:rPr>
        <w:t>9.2 本规则是实施裁判工作的依据。在竞赛中，裁判有最终裁定权。他们的裁决是最终裁决。裁判不会复查重放的比赛录像。关于裁判的任何问题必须由一名学生代表在两场比赛之间向总裁判长提出。</w:t>
      </w:r>
    </w:p>
    <w:sectPr>
      <w:footerReference r:id="rId4" w:type="default"/>
      <w:pgSz w:w="11906" w:h="16839"/>
      <w:pgMar w:top="1417" w:right="1597" w:bottom="1417" w:left="1597" w:header="0" w:footer="964" w:gutter="0"/>
      <w:pgNumType w:fmt="decimal"/>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PRhHJN0CAAAkBgAADgAAAAAAAAABACAAAAAfAQAAZHJzL2Uyb0RvYy54bWxQSwUG&#10;AAAAAAYABgBZAQAAbgYAAAAA&#10;">
              <v:fill on="f" focussize="0,0"/>
              <v:stroke on="f" weight="0.5pt"/>
              <v:imagedata o:title=""/>
              <o:lock v:ext="edit" aspectratio="f"/>
              <v:textbox inset="0mm,0mm,0mm,0mm" style="mso-fit-shape-to-text:t;">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J0wnyN0CAAAkBgAADgAAAAAAAAABACAAAAAfAQAAZHJzL2Uyb0RvYy54bWxQSwUG&#10;AAAAAAYABgBZAQAAbgYAAAAA&#10;">
              <v:fill on="f" focussize="0,0"/>
              <v:stroke on="f" weight="0.5pt"/>
              <v:imagedata o:title=""/>
              <o:lock v:ext="edit" aspectratio="f"/>
              <v:textbox inset="0mm,0mm,0mm,0mm" style="mso-fit-shape-to-text:t;">
                <w:txbxContent>
                  <w:p>
                    <w:pPr>
                      <w:pStyle w:val="3"/>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7</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isplayBackgroundShape w:val="1"/>
  <w:bordersDoNotSurroundHeader w:val="1"/>
  <w:bordersDoNotSurroundFooter w:val="1"/>
  <w:documentProtection w:enforcement="0"/>
  <w:defaultTabStop w:val="420"/>
  <w:characterSpacingControl w:val="doNotCompress"/>
  <w:compat>
    <w:spaceForUL/>
    <w:ulTrailSpace/>
    <w:useFELayout/>
    <w:compatSetting w:name="compatibilityMode" w:uri="http://schemas.microsoft.com/office/word" w:val="14"/>
  </w:compat>
  <w:rsids>
    <w:rsidRoot w:val="00C45343"/>
    <w:rsid w:val="000E4FDF"/>
    <w:rsid w:val="002F03A9"/>
    <w:rsid w:val="00363D90"/>
    <w:rsid w:val="00371E8B"/>
    <w:rsid w:val="0040307D"/>
    <w:rsid w:val="0047043A"/>
    <w:rsid w:val="004A725D"/>
    <w:rsid w:val="008C42B9"/>
    <w:rsid w:val="00B63537"/>
    <w:rsid w:val="00B65669"/>
    <w:rsid w:val="00C45343"/>
    <w:rsid w:val="00DF58BB"/>
    <w:rsid w:val="019E3125"/>
    <w:rsid w:val="01AC3A93"/>
    <w:rsid w:val="031E276F"/>
    <w:rsid w:val="04DF2EA7"/>
    <w:rsid w:val="05445D91"/>
    <w:rsid w:val="05AA2098"/>
    <w:rsid w:val="061E65E2"/>
    <w:rsid w:val="06712BB6"/>
    <w:rsid w:val="08590802"/>
    <w:rsid w:val="08986B20"/>
    <w:rsid w:val="0ACC485F"/>
    <w:rsid w:val="0B582596"/>
    <w:rsid w:val="0B882E7B"/>
    <w:rsid w:val="0D735465"/>
    <w:rsid w:val="0DCD2DC7"/>
    <w:rsid w:val="0DF77E44"/>
    <w:rsid w:val="101A606C"/>
    <w:rsid w:val="10FB5CF3"/>
    <w:rsid w:val="11E544FA"/>
    <w:rsid w:val="12FE1C75"/>
    <w:rsid w:val="13144FF5"/>
    <w:rsid w:val="13857CA0"/>
    <w:rsid w:val="13E23345"/>
    <w:rsid w:val="148461AA"/>
    <w:rsid w:val="189D783A"/>
    <w:rsid w:val="18E824D5"/>
    <w:rsid w:val="19793E03"/>
    <w:rsid w:val="1A4E5290"/>
    <w:rsid w:val="1B32070E"/>
    <w:rsid w:val="1C146065"/>
    <w:rsid w:val="1C4821E9"/>
    <w:rsid w:val="1CFA525B"/>
    <w:rsid w:val="1EC850C3"/>
    <w:rsid w:val="1F6E6D87"/>
    <w:rsid w:val="1FBF453A"/>
    <w:rsid w:val="1FF16DE9"/>
    <w:rsid w:val="206375BB"/>
    <w:rsid w:val="220646A2"/>
    <w:rsid w:val="222B5EB7"/>
    <w:rsid w:val="22D60519"/>
    <w:rsid w:val="22E83BB5"/>
    <w:rsid w:val="2305495A"/>
    <w:rsid w:val="24F15196"/>
    <w:rsid w:val="274517C9"/>
    <w:rsid w:val="279D33B3"/>
    <w:rsid w:val="28B5297E"/>
    <w:rsid w:val="294831DD"/>
    <w:rsid w:val="2A7C3754"/>
    <w:rsid w:val="2B8E05FB"/>
    <w:rsid w:val="2CE43832"/>
    <w:rsid w:val="2D011022"/>
    <w:rsid w:val="2D3E0FDF"/>
    <w:rsid w:val="2DF301D1"/>
    <w:rsid w:val="2E556795"/>
    <w:rsid w:val="2F464330"/>
    <w:rsid w:val="30E67B79"/>
    <w:rsid w:val="327B69E7"/>
    <w:rsid w:val="3600792F"/>
    <w:rsid w:val="365518C8"/>
    <w:rsid w:val="370A20E7"/>
    <w:rsid w:val="37384EA6"/>
    <w:rsid w:val="37B02C8E"/>
    <w:rsid w:val="3891486E"/>
    <w:rsid w:val="39567866"/>
    <w:rsid w:val="3B27770B"/>
    <w:rsid w:val="3B4200A1"/>
    <w:rsid w:val="3BF910A8"/>
    <w:rsid w:val="3C1C4D96"/>
    <w:rsid w:val="3E3A7756"/>
    <w:rsid w:val="40EF4827"/>
    <w:rsid w:val="42513ADD"/>
    <w:rsid w:val="42AF3EBB"/>
    <w:rsid w:val="42BC4BDD"/>
    <w:rsid w:val="43D47D05"/>
    <w:rsid w:val="45660B86"/>
    <w:rsid w:val="469A6FE4"/>
    <w:rsid w:val="46B539A6"/>
    <w:rsid w:val="474B29D4"/>
    <w:rsid w:val="4832149E"/>
    <w:rsid w:val="488E0DCA"/>
    <w:rsid w:val="4A8319B1"/>
    <w:rsid w:val="4C1B0BC7"/>
    <w:rsid w:val="4D5A18E8"/>
    <w:rsid w:val="4E661EA1"/>
    <w:rsid w:val="4EAA6232"/>
    <w:rsid w:val="50CF01D2"/>
    <w:rsid w:val="51F333BB"/>
    <w:rsid w:val="52E8557B"/>
    <w:rsid w:val="53F57F4F"/>
    <w:rsid w:val="562F7AA7"/>
    <w:rsid w:val="56537AC2"/>
    <w:rsid w:val="56BF4844"/>
    <w:rsid w:val="56EA7B13"/>
    <w:rsid w:val="57346FE0"/>
    <w:rsid w:val="579469E4"/>
    <w:rsid w:val="5ADA7E9F"/>
    <w:rsid w:val="5B144575"/>
    <w:rsid w:val="5C2F421A"/>
    <w:rsid w:val="5C78796F"/>
    <w:rsid w:val="5F3C4C84"/>
    <w:rsid w:val="5F8B1768"/>
    <w:rsid w:val="5FF612D7"/>
    <w:rsid w:val="606F2235"/>
    <w:rsid w:val="61316F8A"/>
    <w:rsid w:val="61926DDD"/>
    <w:rsid w:val="62481B92"/>
    <w:rsid w:val="64095351"/>
    <w:rsid w:val="645E744B"/>
    <w:rsid w:val="65932748"/>
    <w:rsid w:val="663F14FE"/>
    <w:rsid w:val="67784CC7"/>
    <w:rsid w:val="67BD6B7E"/>
    <w:rsid w:val="67C972D1"/>
    <w:rsid w:val="68A1024E"/>
    <w:rsid w:val="6C2E3BA6"/>
    <w:rsid w:val="6CC87737"/>
    <w:rsid w:val="6D232656"/>
    <w:rsid w:val="707D6EAA"/>
    <w:rsid w:val="70EF3E1D"/>
    <w:rsid w:val="720A29C0"/>
    <w:rsid w:val="72113D4E"/>
    <w:rsid w:val="72BD3ED6"/>
    <w:rsid w:val="73A74BAF"/>
    <w:rsid w:val="74EE65C9"/>
    <w:rsid w:val="75706FDE"/>
    <w:rsid w:val="76143E0D"/>
    <w:rsid w:val="76796366"/>
    <w:rsid w:val="77FE4D75"/>
    <w:rsid w:val="799139C7"/>
    <w:rsid w:val="7A3F3423"/>
    <w:rsid w:val="7A9B4AFD"/>
    <w:rsid w:val="7AE04C06"/>
    <w:rsid w:val="7F6319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4"/>
      <w:szCs w:val="24"/>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7">
    <w:name w:val="Table Normal"/>
    <w:semiHidden/>
    <w:unhideWhenUsed/>
    <w:qFormat/>
    <w:uiPriority w:val="0"/>
    <w:tblPr>
      <w:tblCellMar>
        <w:top w:w="0" w:type="dxa"/>
        <w:left w:w="0" w:type="dxa"/>
        <w:bottom w:w="0" w:type="dxa"/>
        <w:right w:w="0" w:type="dxa"/>
      </w:tblCellMar>
    </w:tblPr>
  </w:style>
  <w:style w:type="paragraph" w:customStyle="1" w:styleId="8">
    <w:name w:val="Table Text"/>
    <w:basedOn w:val="1"/>
    <w:semiHidden/>
    <w:qFormat/>
    <w:uiPriority w:val="0"/>
    <w:rPr>
      <w:rFonts w:ascii="宋体" w:hAnsi="宋体" w:eastAsia="宋体" w:cs="宋体"/>
      <w:sz w:val="20"/>
      <w:szCs w:val="20"/>
    </w:rPr>
  </w:style>
  <w:style w:type="paragraph" w:customStyle="1" w:styleId="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jpeg"/><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1749</Words>
  <Characters>1859</Characters>
  <Lines>28</Lines>
  <Paragraphs>8</Paragraphs>
  <TotalTime>20</TotalTime>
  <ScaleCrop>false</ScaleCrop>
  <LinksUpToDate>false</LinksUpToDate>
  <CharactersWithSpaces>1945</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2025-03-03T09:58:00Z</dcterms:created>
  <dc:creator>admin</dc:creator>
  <cp:lastModifiedBy>kjb2023</cp:lastModifiedBy>
  <dcterms:modified xsi:type="dcterms:W3CDTF">2025-05-30T07:06:13Z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2025-04-07T19:11:46Z</vt:filetime>
  </property>
  <property fmtid="{D5CDD505-2E9C-101B-9397-08002B2CF9AE}" pid="4" name="KSOTemplateDocerSaveRecord">
    <vt:lpwstr>eyJoZGlkIjoiMWM4NTNhNWMyODA4MjUzOTI2NTljMTJlZWRhM2UwYzEiLCJ1c2VySWQiOiI1ODc4MzIzMDcifQ==</vt:lpwstr>
  </property>
  <property fmtid="{D5CDD505-2E9C-101B-9397-08002B2CF9AE}" pid="5" name="KSOProductBuildVer">
    <vt:lpwstr>2052-11.8.2.12085</vt:lpwstr>
  </property>
  <property fmtid="{D5CDD505-2E9C-101B-9397-08002B2CF9AE}" pid="6" name="ICV">
    <vt:lpwstr>5169EE20E9AC4A489BAF842097CD96E5_13</vt:lpwstr>
  </property>
</Properties>
</file>